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27F49" w14:textId="77777777" w:rsidR="00DE6539" w:rsidRPr="00855476" w:rsidRDefault="00BA7100" w:rsidP="00BD7AE5">
      <w:pPr>
        <w:shd w:val="clear" w:color="auto" w:fill="FFFFFF" w:themeFill="background1"/>
        <w:ind w:right="-279"/>
        <w:rPr>
          <w:rFonts w:ascii="Times New Roman" w:hAnsi="Times New Roman" w:cs="Times New Roman"/>
          <w:sz w:val="24"/>
          <w:szCs w:val="24"/>
        </w:rPr>
      </w:pPr>
      <w:r w:rsidRPr="00855476">
        <w:rPr>
          <w:rFonts w:ascii="Times New Roman" w:hAnsi="Times New Roman" w:cs="Times New Roman"/>
          <w:b/>
          <w:noProof/>
          <w:sz w:val="24"/>
          <w:szCs w:val="24"/>
          <w:lang w:eastAsia="hr-HR"/>
        </w:rPr>
        <mc:AlternateContent>
          <mc:Choice Requires="wps">
            <w:drawing>
              <wp:anchor distT="45720" distB="45720" distL="114300" distR="114300" simplePos="0" relativeHeight="251655680" behindDoc="0" locked="0" layoutInCell="1" allowOverlap="1" wp14:anchorId="27A3078A" wp14:editId="45F47D29">
                <wp:simplePos x="0" y="0"/>
                <wp:positionH relativeFrom="column">
                  <wp:posOffset>69850</wp:posOffset>
                </wp:positionH>
                <wp:positionV relativeFrom="paragraph">
                  <wp:posOffset>19050</wp:posOffset>
                </wp:positionV>
                <wp:extent cx="6191250" cy="3486150"/>
                <wp:effectExtent l="19050" t="1905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486150"/>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39F3D075" w14:textId="53547BE8" w:rsidR="00B37007" w:rsidRDefault="00B37007" w:rsidP="00935397">
                            <w:pPr>
                              <w:shd w:val="clear" w:color="auto" w:fill="FFFFFF" w:themeFill="background1"/>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proofErr w:type="spellStart"/>
                            <w:r>
                              <w:rPr>
                                <w:rFonts w:ascii="Times New Roman" w:hAnsi="Times New Roman" w:cs="Times New Roman"/>
                                <w:b/>
                                <w:sz w:val="52"/>
                                <w:szCs w:val="52"/>
                              </w:rPr>
                              <w:t>Podmjera</w:t>
                            </w:r>
                            <w:proofErr w:type="spellEnd"/>
                            <w:r>
                              <w:rPr>
                                <w:rFonts w:ascii="Times New Roman" w:hAnsi="Times New Roman" w:cs="Times New Roman"/>
                                <w:b/>
                                <w:sz w:val="52"/>
                                <w:szCs w:val="52"/>
                              </w:rPr>
                              <w:t xml:space="preserve"> 19.2 </w:t>
                            </w:r>
                          </w:p>
                          <w:p w14:paraId="6B224F24" w14:textId="77777777" w:rsidR="00B37007" w:rsidRDefault="00B37007" w:rsidP="00935397">
                            <w:pPr>
                              <w:shd w:val="clear" w:color="auto" w:fill="FFFFFF" w:themeFill="background1"/>
                              <w:ind w:right="-279"/>
                              <w:jc w:val="center"/>
                              <w:rPr>
                                <w:rFonts w:ascii="Times New Roman" w:hAnsi="Times New Roman" w:cs="Times New Roman"/>
                                <w:b/>
                                <w:sz w:val="52"/>
                                <w:szCs w:val="52"/>
                              </w:rPr>
                            </w:pPr>
                          </w:p>
                          <w:p w14:paraId="5990D8CB" w14:textId="77777777" w:rsidR="00B37007" w:rsidRDefault="00B37007" w:rsidP="00935397">
                            <w:pPr>
                              <w:shd w:val="clear" w:color="auto" w:fill="FFFFFF" w:themeFill="background1"/>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24D9B7BE" w14:textId="77777777" w:rsidR="00B37007" w:rsidRDefault="00B37007" w:rsidP="00935397">
                            <w:pPr>
                              <w:shd w:val="clear" w:color="auto" w:fill="FFFFFF" w:themeFill="background1"/>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4F6ABF40" w14:textId="77777777" w:rsidR="00B37007" w:rsidRDefault="00B37007" w:rsidP="00935397">
                            <w:pPr>
                              <w:shd w:val="clear" w:color="auto" w:fill="FFFFFF" w:themeFill="background1"/>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4D37E22D" w14:textId="16AE9364" w:rsidR="00B37007" w:rsidRDefault="00B37007" w:rsidP="00935397">
                            <w:pPr>
                              <w:shd w:val="clear" w:color="auto" w:fill="FFFFFF" w:themeFill="background1"/>
                              <w:ind w:right="-279"/>
                              <w:jc w:val="center"/>
                              <w:rPr>
                                <w:rFonts w:ascii="Times New Roman" w:hAnsi="Times New Roman" w:cs="Times New Roman"/>
                                <w:b/>
                                <w:sz w:val="36"/>
                                <w:szCs w:val="36"/>
                              </w:rPr>
                            </w:pPr>
                            <w:r>
                              <w:rPr>
                                <w:rFonts w:ascii="Times New Roman" w:hAnsi="Times New Roman" w:cs="Times New Roman"/>
                                <w:b/>
                                <w:sz w:val="36"/>
                                <w:szCs w:val="36"/>
                              </w:rPr>
                              <w:t>Lokalna razvojna strategija</w:t>
                            </w:r>
                          </w:p>
                          <w:p w14:paraId="42591D9F" w14:textId="3A06F04C" w:rsidR="00B37007" w:rsidRDefault="00B37007" w:rsidP="00935397">
                            <w:pPr>
                              <w:shd w:val="clear" w:color="auto" w:fill="FFFFFF" w:themeFill="background1"/>
                              <w:ind w:right="-279"/>
                              <w:jc w:val="center"/>
                              <w:rPr>
                                <w:rFonts w:ascii="Times New Roman" w:hAnsi="Times New Roman" w:cs="Times New Roman"/>
                                <w:b/>
                                <w:sz w:val="36"/>
                                <w:szCs w:val="36"/>
                              </w:rPr>
                            </w:pPr>
                            <w:r>
                              <w:rPr>
                                <w:rFonts w:ascii="Times New Roman" w:hAnsi="Times New Roman" w:cs="Times New Roman"/>
                                <w:b/>
                                <w:sz w:val="36"/>
                                <w:szCs w:val="36"/>
                              </w:rPr>
                              <w:t>Lokalne akcijske grupe Zagora</w:t>
                            </w:r>
                          </w:p>
                          <w:p w14:paraId="4B74101D" w14:textId="17B54A8E" w:rsidR="00B37007" w:rsidRDefault="00B37007" w:rsidP="00935397">
                            <w:pPr>
                              <w:shd w:val="clear" w:color="auto" w:fill="FFFFFF" w:themeFill="background1"/>
                              <w:ind w:right="-279"/>
                              <w:jc w:val="center"/>
                              <w:rPr>
                                <w:rFonts w:ascii="Times New Roman" w:hAnsi="Times New Roman" w:cs="Times New Roman"/>
                                <w:b/>
                                <w:sz w:val="36"/>
                                <w:szCs w:val="36"/>
                              </w:rPr>
                            </w:pPr>
                            <w:r>
                              <w:rPr>
                                <w:rFonts w:ascii="Times New Roman" w:hAnsi="Times New Roman" w:cs="Times New Roman"/>
                                <w:b/>
                                <w:sz w:val="36"/>
                                <w:szCs w:val="36"/>
                              </w:rPr>
                              <w:t>za razdoblje 2014.-2020.</w:t>
                            </w:r>
                          </w:p>
                          <w:p w14:paraId="49D3CB20" w14:textId="3835EE95" w:rsidR="00B37007" w:rsidRDefault="00B37007" w:rsidP="00935397">
                            <w:pPr>
                              <w:shd w:val="clear" w:color="auto" w:fill="FFFFFF" w:themeFill="background1"/>
                              <w:spacing w:line="276" w:lineRule="auto"/>
                              <w:ind w:right="-279"/>
                              <w:jc w:val="center"/>
                              <w:rPr>
                                <w:rFonts w:ascii="Times New Roman" w:hAnsi="Times New Roman" w:cs="Times New Roman"/>
                                <w:b/>
                                <w:sz w:val="36"/>
                                <w:szCs w:val="36"/>
                              </w:rPr>
                            </w:pPr>
                            <w:r>
                              <w:rPr>
                                <w:noProof/>
                                <w:lang w:eastAsia="hr-HR"/>
                              </w:rPr>
                              <w:drawing>
                                <wp:inline distT="0" distB="0" distL="0" distR="0" wp14:anchorId="080E8CD2" wp14:editId="1177899C">
                                  <wp:extent cx="940435" cy="882650"/>
                                  <wp:effectExtent l="0" t="0" r="0" b="0"/>
                                  <wp:docPr id="5"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435" cy="882650"/>
                                          </a:xfrm>
                                          <a:prstGeom prst="rect">
                                            <a:avLst/>
                                          </a:prstGeom>
                                          <a:noFill/>
                                          <a:ln>
                                            <a:noFill/>
                                          </a:ln>
                                        </pic:spPr>
                                      </pic:pic>
                                    </a:graphicData>
                                  </a:graphic>
                                </wp:inline>
                              </w:drawing>
                            </w:r>
                          </w:p>
                          <w:p w14:paraId="5A1DD160" w14:textId="2D510CD3" w:rsidR="00B37007" w:rsidRDefault="00B37007" w:rsidP="005526CF">
                            <w:pPr>
                              <w:shd w:val="clear" w:color="auto" w:fill="FFFFFF" w:themeFill="background1"/>
                              <w:spacing w:line="480" w:lineRule="auto"/>
                              <w:ind w:right="-279"/>
                              <w:jc w:val="center"/>
                              <w:rPr>
                                <w:rFonts w:ascii="Times New Roman" w:hAnsi="Times New Roman" w:cs="Times New Roman"/>
                                <w:b/>
                                <w:sz w:val="36"/>
                                <w:szCs w:val="36"/>
                              </w:rPr>
                            </w:pPr>
                          </w:p>
                          <w:p w14:paraId="44F63E3F" w14:textId="77777777" w:rsidR="00B37007" w:rsidRPr="0026668A" w:rsidRDefault="00B37007" w:rsidP="005526CF">
                            <w:pPr>
                              <w:shd w:val="clear" w:color="auto" w:fill="FFFFFF" w:themeFill="background1"/>
                              <w:spacing w:line="480" w:lineRule="auto"/>
                              <w:ind w:right="-279"/>
                              <w:jc w:val="center"/>
                              <w:rPr>
                                <w:rFonts w:ascii="Times New Roman" w:hAnsi="Times New Roman" w:cs="Times New Roman"/>
                                <w:b/>
                                <w:sz w:val="36"/>
                                <w:szCs w:val="36"/>
                              </w:rPr>
                            </w:pPr>
                          </w:p>
                          <w:p w14:paraId="35BEBFB8" w14:textId="77777777" w:rsidR="00B37007" w:rsidRPr="0026668A" w:rsidRDefault="00B37007" w:rsidP="005526CF">
                            <w:pPr>
                              <w:shd w:val="clear" w:color="auto" w:fill="FFFFFF" w:themeFill="background1"/>
                              <w:spacing w:line="480" w:lineRule="auto"/>
                              <w:ind w:right="-279"/>
                              <w:jc w:val="center"/>
                              <w:rPr>
                                <w:rFonts w:ascii="Times New Roman" w:hAnsi="Times New Roman" w:cs="Times New Roman"/>
                                <w:b/>
                                <w:sz w:val="52"/>
                                <w:szCs w:val="52"/>
                              </w:rPr>
                            </w:pPr>
                          </w:p>
                          <w:p w14:paraId="71CDBE99" w14:textId="77777777" w:rsidR="00B37007" w:rsidRDefault="00B370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3078A" id="_x0000_t202" coordsize="21600,21600" o:spt="202" path="m,l,21600r21600,l21600,xe">
                <v:stroke joinstyle="miter"/>
                <v:path gradientshapeok="t" o:connecttype="rect"/>
              </v:shapetype>
              <v:shape id="_x0000_s1026" type="#_x0000_t202" style="position:absolute;margin-left:5.5pt;margin-top:1.5pt;width:487.5pt;height:274.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" fillcolor="black [3200]" strokecolor="#4472c4 [3208]" strokeweight="2.25pt">
                <v:textbox>
                  <w:txbxContent>
                    <w:p w14:paraId="39F3D075" w14:textId="53547BE8" w:rsidR="00B37007" w:rsidRDefault="00B37007" w:rsidP="00935397">
                      <w:pPr>
                        <w:shd w:val="clear" w:color="auto" w:fill="FFFFFF" w:themeFill="background1"/>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proofErr w:type="spellStart"/>
                      <w:r>
                        <w:rPr>
                          <w:rFonts w:ascii="Times New Roman" w:hAnsi="Times New Roman" w:cs="Times New Roman"/>
                          <w:b/>
                          <w:sz w:val="52"/>
                          <w:szCs w:val="52"/>
                        </w:rPr>
                        <w:t>Podmjera</w:t>
                      </w:r>
                      <w:proofErr w:type="spellEnd"/>
                      <w:r>
                        <w:rPr>
                          <w:rFonts w:ascii="Times New Roman" w:hAnsi="Times New Roman" w:cs="Times New Roman"/>
                          <w:b/>
                          <w:sz w:val="52"/>
                          <w:szCs w:val="52"/>
                        </w:rPr>
                        <w:t xml:space="preserve"> 19.2 </w:t>
                      </w:r>
                    </w:p>
                    <w:p w14:paraId="6B224F24" w14:textId="77777777" w:rsidR="00B37007" w:rsidRDefault="00B37007" w:rsidP="00935397">
                      <w:pPr>
                        <w:shd w:val="clear" w:color="auto" w:fill="FFFFFF" w:themeFill="background1"/>
                        <w:ind w:right="-279"/>
                        <w:jc w:val="center"/>
                        <w:rPr>
                          <w:rFonts w:ascii="Times New Roman" w:hAnsi="Times New Roman" w:cs="Times New Roman"/>
                          <w:b/>
                          <w:sz w:val="52"/>
                          <w:szCs w:val="52"/>
                        </w:rPr>
                      </w:pPr>
                    </w:p>
                    <w:p w14:paraId="5990D8CB" w14:textId="77777777" w:rsidR="00B37007" w:rsidRDefault="00B37007" w:rsidP="00935397">
                      <w:pPr>
                        <w:shd w:val="clear" w:color="auto" w:fill="FFFFFF" w:themeFill="background1"/>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24D9B7BE" w14:textId="77777777" w:rsidR="00B37007" w:rsidRDefault="00B37007" w:rsidP="00935397">
                      <w:pPr>
                        <w:shd w:val="clear" w:color="auto" w:fill="FFFFFF" w:themeFill="background1"/>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4F6ABF40" w14:textId="77777777" w:rsidR="00B37007" w:rsidRDefault="00B37007" w:rsidP="00935397">
                      <w:pPr>
                        <w:shd w:val="clear" w:color="auto" w:fill="FFFFFF" w:themeFill="background1"/>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4D37E22D" w14:textId="16AE9364" w:rsidR="00B37007" w:rsidRDefault="00B37007" w:rsidP="00935397">
                      <w:pPr>
                        <w:shd w:val="clear" w:color="auto" w:fill="FFFFFF" w:themeFill="background1"/>
                        <w:ind w:right="-279"/>
                        <w:jc w:val="center"/>
                        <w:rPr>
                          <w:rFonts w:ascii="Times New Roman" w:hAnsi="Times New Roman" w:cs="Times New Roman"/>
                          <w:b/>
                          <w:sz w:val="36"/>
                          <w:szCs w:val="36"/>
                        </w:rPr>
                      </w:pPr>
                      <w:r>
                        <w:rPr>
                          <w:rFonts w:ascii="Times New Roman" w:hAnsi="Times New Roman" w:cs="Times New Roman"/>
                          <w:b/>
                          <w:sz w:val="36"/>
                          <w:szCs w:val="36"/>
                        </w:rPr>
                        <w:t>Lokalna razvojna strategija</w:t>
                      </w:r>
                    </w:p>
                    <w:p w14:paraId="42591D9F" w14:textId="3A06F04C" w:rsidR="00B37007" w:rsidRDefault="00B37007" w:rsidP="00935397">
                      <w:pPr>
                        <w:shd w:val="clear" w:color="auto" w:fill="FFFFFF" w:themeFill="background1"/>
                        <w:ind w:right="-279"/>
                        <w:jc w:val="center"/>
                        <w:rPr>
                          <w:rFonts w:ascii="Times New Roman" w:hAnsi="Times New Roman" w:cs="Times New Roman"/>
                          <w:b/>
                          <w:sz w:val="36"/>
                          <w:szCs w:val="36"/>
                        </w:rPr>
                      </w:pPr>
                      <w:r>
                        <w:rPr>
                          <w:rFonts w:ascii="Times New Roman" w:hAnsi="Times New Roman" w:cs="Times New Roman"/>
                          <w:b/>
                          <w:sz w:val="36"/>
                          <w:szCs w:val="36"/>
                        </w:rPr>
                        <w:t>Lokalne akcijske grupe Zagora</w:t>
                      </w:r>
                    </w:p>
                    <w:p w14:paraId="4B74101D" w14:textId="17B54A8E" w:rsidR="00B37007" w:rsidRDefault="00B37007" w:rsidP="00935397">
                      <w:pPr>
                        <w:shd w:val="clear" w:color="auto" w:fill="FFFFFF" w:themeFill="background1"/>
                        <w:ind w:right="-279"/>
                        <w:jc w:val="center"/>
                        <w:rPr>
                          <w:rFonts w:ascii="Times New Roman" w:hAnsi="Times New Roman" w:cs="Times New Roman"/>
                          <w:b/>
                          <w:sz w:val="36"/>
                          <w:szCs w:val="36"/>
                        </w:rPr>
                      </w:pPr>
                      <w:r>
                        <w:rPr>
                          <w:rFonts w:ascii="Times New Roman" w:hAnsi="Times New Roman" w:cs="Times New Roman"/>
                          <w:b/>
                          <w:sz w:val="36"/>
                          <w:szCs w:val="36"/>
                        </w:rPr>
                        <w:t>za razdoblje 2014.-2020.</w:t>
                      </w:r>
                    </w:p>
                    <w:p w14:paraId="49D3CB20" w14:textId="3835EE95" w:rsidR="00B37007" w:rsidRDefault="00B37007" w:rsidP="00935397">
                      <w:pPr>
                        <w:shd w:val="clear" w:color="auto" w:fill="FFFFFF" w:themeFill="background1"/>
                        <w:spacing w:line="276" w:lineRule="auto"/>
                        <w:ind w:right="-279"/>
                        <w:jc w:val="center"/>
                        <w:rPr>
                          <w:rFonts w:ascii="Times New Roman" w:hAnsi="Times New Roman" w:cs="Times New Roman"/>
                          <w:b/>
                          <w:sz w:val="36"/>
                          <w:szCs w:val="36"/>
                        </w:rPr>
                      </w:pPr>
                      <w:r>
                        <w:rPr>
                          <w:noProof/>
                          <w:lang w:eastAsia="hr-HR"/>
                        </w:rPr>
                        <w:drawing>
                          <wp:inline distT="0" distB="0" distL="0" distR="0" wp14:anchorId="080E8CD2" wp14:editId="1177899C">
                            <wp:extent cx="940435" cy="882650"/>
                            <wp:effectExtent l="0" t="0" r="0" b="0"/>
                            <wp:docPr id="5"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0435" cy="882650"/>
                                    </a:xfrm>
                                    <a:prstGeom prst="rect">
                                      <a:avLst/>
                                    </a:prstGeom>
                                    <a:noFill/>
                                    <a:ln>
                                      <a:noFill/>
                                    </a:ln>
                                  </pic:spPr>
                                </pic:pic>
                              </a:graphicData>
                            </a:graphic>
                          </wp:inline>
                        </w:drawing>
                      </w:r>
                    </w:p>
                    <w:p w14:paraId="5A1DD160" w14:textId="2D510CD3" w:rsidR="00B37007" w:rsidRDefault="00B37007" w:rsidP="005526CF">
                      <w:pPr>
                        <w:shd w:val="clear" w:color="auto" w:fill="FFFFFF" w:themeFill="background1"/>
                        <w:spacing w:line="480" w:lineRule="auto"/>
                        <w:ind w:right="-279"/>
                        <w:jc w:val="center"/>
                        <w:rPr>
                          <w:rFonts w:ascii="Times New Roman" w:hAnsi="Times New Roman" w:cs="Times New Roman"/>
                          <w:b/>
                          <w:sz w:val="36"/>
                          <w:szCs w:val="36"/>
                        </w:rPr>
                      </w:pPr>
                    </w:p>
                    <w:p w14:paraId="44F63E3F" w14:textId="77777777" w:rsidR="00B37007" w:rsidRPr="0026668A" w:rsidRDefault="00B37007" w:rsidP="005526CF">
                      <w:pPr>
                        <w:shd w:val="clear" w:color="auto" w:fill="FFFFFF" w:themeFill="background1"/>
                        <w:spacing w:line="480" w:lineRule="auto"/>
                        <w:ind w:right="-279"/>
                        <w:jc w:val="center"/>
                        <w:rPr>
                          <w:rFonts w:ascii="Times New Roman" w:hAnsi="Times New Roman" w:cs="Times New Roman"/>
                          <w:b/>
                          <w:sz w:val="36"/>
                          <w:szCs w:val="36"/>
                        </w:rPr>
                      </w:pPr>
                    </w:p>
                    <w:p w14:paraId="35BEBFB8" w14:textId="77777777" w:rsidR="00B37007" w:rsidRPr="0026668A" w:rsidRDefault="00B37007" w:rsidP="005526CF">
                      <w:pPr>
                        <w:shd w:val="clear" w:color="auto" w:fill="FFFFFF" w:themeFill="background1"/>
                        <w:spacing w:line="480" w:lineRule="auto"/>
                        <w:ind w:right="-279"/>
                        <w:jc w:val="center"/>
                        <w:rPr>
                          <w:rFonts w:ascii="Times New Roman" w:hAnsi="Times New Roman" w:cs="Times New Roman"/>
                          <w:b/>
                          <w:sz w:val="52"/>
                          <w:szCs w:val="52"/>
                        </w:rPr>
                      </w:pPr>
                    </w:p>
                    <w:p w14:paraId="71CDBE99" w14:textId="77777777" w:rsidR="00B37007" w:rsidRDefault="00B37007"/>
                  </w:txbxContent>
                </v:textbox>
                <w10:wrap type="topAndBottom"/>
              </v:shape>
            </w:pict>
          </mc:Fallback>
        </mc:AlternateContent>
      </w:r>
    </w:p>
    <w:p w14:paraId="290BDA28" w14:textId="322F9A12" w:rsidR="001B0638" w:rsidRPr="009E12EB" w:rsidRDefault="00A873B8" w:rsidP="009E12EB">
      <w:pPr>
        <w:shd w:val="clear" w:color="auto" w:fill="FFFFFF" w:themeFill="background1"/>
        <w:ind w:right="-279"/>
        <w:jc w:val="both"/>
        <w:rPr>
          <w:rFonts w:ascii="Times New Roman" w:hAnsi="Times New Roman" w:cs="Times New Roman"/>
          <w:sz w:val="24"/>
          <w:szCs w:val="24"/>
        </w:rPr>
      </w:pPr>
      <w:r w:rsidRPr="00855476">
        <w:rPr>
          <w:rFonts w:ascii="Times New Roman" w:hAnsi="Times New Roman" w:cs="Times New Roman"/>
          <w:sz w:val="24"/>
          <w:szCs w:val="24"/>
        </w:rPr>
        <w:t xml:space="preserve">Na temelju članka </w:t>
      </w:r>
      <w:r w:rsidR="009E12EB">
        <w:rPr>
          <w:rFonts w:ascii="Times New Roman" w:hAnsi="Times New Roman" w:cs="Times New Roman"/>
          <w:sz w:val="24"/>
          <w:szCs w:val="24"/>
        </w:rPr>
        <w:t xml:space="preserve">58. stavka 1. Pravilnika o provedbi mjera Programa ruralnog razvoja Republike Hrvatske za razdoblje 2014. – 2020. (NN br. 91/2019), a u svezi s člankom 29. stavkom </w:t>
      </w:r>
      <w:r w:rsidRPr="00855476">
        <w:rPr>
          <w:rFonts w:ascii="Times New Roman" w:hAnsi="Times New Roman" w:cs="Times New Roman"/>
          <w:sz w:val="24"/>
          <w:szCs w:val="24"/>
        </w:rPr>
        <w:t xml:space="preserve">1. Pravilnika o provedbi </w:t>
      </w:r>
      <w:proofErr w:type="spellStart"/>
      <w:r w:rsidRPr="00855476">
        <w:rPr>
          <w:rFonts w:ascii="Times New Roman" w:hAnsi="Times New Roman" w:cs="Times New Roman"/>
          <w:sz w:val="24"/>
          <w:szCs w:val="24"/>
        </w:rPr>
        <w:t>podmjere</w:t>
      </w:r>
      <w:proofErr w:type="spellEnd"/>
      <w:r w:rsidRPr="00855476">
        <w:rPr>
          <w:rFonts w:ascii="Times New Roman" w:hAnsi="Times New Roman" w:cs="Times New Roman"/>
          <w:sz w:val="24"/>
          <w:szCs w:val="24"/>
        </w:rPr>
        <w:t xml:space="preserve"> 19.2. »Provedba operacija unutar CLLD strategije«, </w:t>
      </w:r>
      <w:proofErr w:type="spellStart"/>
      <w:r w:rsidRPr="00855476">
        <w:rPr>
          <w:rFonts w:ascii="Times New Roman" w:hAnsi="Times New Roman" w:cs="Times New Roman"/>
          <w:sz w:val="24"/>
          <w:szCs w:val="24"/>
        </w:rPr>
        <w:t>podmjere</w:t>
      </w:r>
      <w:proofErr w:type="spellEnd"/>
      <w:r w:rsidRPr="00855476">
        <w:rPr>
          <w:rFonts w:ascii="Times New Roman" w:hAnsi="Times New Roman" w:cs="Times New Roman"/>
          <w:sz w:val="24"/>
          <w:szCs w:val="24"/>
        </w:rPr>
        <w:t xml:space="preserve"> 19.3. »Priprema i provedba aktivnosti suradnje LAG-a« i </w:t>
      </w:r>
      <w:proofErr w:type="spellStart"/>
      <w:r w:rsidRPr="00855476">
        <w:rPr>
          <w:rFonts w:ascii="Times New Roman" w:hAnsi="Times New Roman" w:cs="Times New Roman"/>
          <w:sz w:val="24"/>
          <w:szCs w:val="24"/>
        </w:rPr>
        <w:t>podmjere</w:t>
      </w:r>
      <w:proofErr w:type="spellEnd"/>
      <w:r w:rsidRPr="00855476">
        <w:rPr>
          <w:rFonts w:ascii="Times New Roman" w:hAnsi="Times New Roman" w:cs="Times New Roman"/>
          <w:sz w:val="24"/>
          <w:szCs w:val="24"/>
        </w:rPr>
        <w:t xml:space="preserve"> 19.4. »Tekući troškovi i animacija« unutar mjere 19 »Potpora lokalnom razvoju u okviru inicijative LEADER (CLLD – lokalni razvoj pod vodstvom zajednice)« iz Programa ruralnog razvoja Republike Hrvatske za razdoblje 2014. – 2020. (</w:t>
      </w:r>
      <w:r w:rsidR="006824C1" w:rsidRPr="00855476">
        <w:rPr>
          <w:rFonts w:ascii="Times New Roman" w:hAnsi="Times New Roman" w:cs="Times New Roman"/>
          <w:sz w:val="24"/>
          <w:szCs w:val="24"/>
        </w:rPr>
        <w:t>»</w:t>
      </w:r>
      <w:r w:rsidRPr="00855476">
        <w:rPr>
          <w:rFonts w:ascii="Times New Roman" w:hAnsi="Times New Roman" w:cs="Times New Roman"/>
          <w:sz w:val="24"/>
          <w:szCs w:val="24"/>
        </w:rPr>
        <w:t>N</w:t>
      </w:r>
      <w:r w:rsidR="006824C1" w:rsidRPr="00855476">
        <w:rPr>
          <w:rFonts w:ascii="Times New Roman" w:hAnsi="Times New Roman" w:cs="Times New Roman"/>
          <w:sz w:val="24"/>
          <w:szCs w:val="24"/>
        </w:rPr>
        <w:t>arodne novine«, broj 96/17</w:t>
      </w:r>
      <w:r w:rsidR="007D2132" w:rsidRPr="00855476">
        <w:rPr>
          <w:rFonts w:ascii="Times New Roman" w:hAnsi="Times New Roman" w:cs="Times New Roman"/>
          <w:sz w:val="24"/>
          <w:szCs w:val="24"/>
        </w:rPr>
        <w:t xml:space="preserve"> i 53/18</w:t>
      </w:r>
      <w:r w:rsidR="006824C1" w:rsidRPr="00855476">
        <w:rPr>
          <w:rFonts w:ascii="Times New Roman" w:hAnsi="Times New Roman" w:cs="Times New Roman"/>
          <w:sz w:val="24"/>
          <w:szCs w:val="24"/>
        </w:rPr>
        <w:t xml:space="preserve">; u daljnjem tekstu: Pravilnik), </w:t>
      </w:r>
      <w:r w:rsidR="006824C1" w:rsidRPr="009E12EB">
        <w:rPr>
          <w:rFonts w:ascii="Times New Roman" w:hAnsi="Times New Roman" w:cs="Times New Roman"/>
          <w:b/>
          <w:bCs/>
          <w:sz w:val="24"/>
          <w:szCs w:val="24"/>
        </w:rPr>
        <w:t xml:space="preserve">Lokalna akcijska grupa </w:t>
      </w:r>
      <w:r w:rsidR="00156C0A" w:rsidRPr="009E12EB">
        <w:rPr>
          <w:rFonts w:ascii="Times New Roman" w:hAnsi="Times New Roman" w:cs="Times New Roman"/>
          <w:b/>
          <w:bCs/>
          <w:sz w:val="24"/>
          <w:szCs w:val="24"/>
        </w:rPr>
        <w:t>Zagora</w:t>
      </w:r>
      <w:r w:rsidR="00156C0A">
        <w:rPr>
          <w:rFonts w:ascii="Times New Roman" w:hAnsi="Times New Roman" w:cs="Times New Roman"/>
          <w:sz w:val="24"/>
          <w:szCs w:val="24"/>
        </w:rPr>
        <w:t xml:space="preserve"> </w:t>
      </w:r>
      <w:r w:rsidR="006824C1" w:rsidRPr="00855476">
        <w:rPr>
          <w:rFonts w:ascii="Times New Roman" w:hAnsi="Times New Roman" w:cs="Times New Roman"/>
          <w:sz w:val="24"/>
          <w:szCs w:val="24"/>
        </w:rPr>
        <w:t xml:space="preserve">objavljuje </w:t>
      </w:r>
      <w:r w:rsidRPr="00855476">
        <w:rPr>
          <w:rFonts w:ascii="Times New Roman" w:hAnsi="Times New Roman" w:cs="Times New Roman"/>
          <w:sz w:val="24"/>
          <w:szCs w:val="24"/>
        </w:rPr>
        <w:t xml:space="preserve">  </w:t>
      </w:r>
    </w:p>
    <w:p w14:paraId="416EB938" w14:textId="77777777" w:rsidR="001B0638" w:rsidRPr="00855476" w:rsidRDefault="001B0638" w:rsidP="00BD7AE5">
      <w:pPr>
        <w:shd w:val="clear" w:color="auto" w:fill="FFFFFF" w:themeFill="background1"/>
        <w:tabs>
          <w:tab w:val="left" w:pos="426"/>
          <w:tab w:val="left" w:pos="8647"/>
        </w:tabs>
        <w:ind w:right="-563"/>
        <w:jc w:val="center"/>
        <w:rPr>
          <w:rFonts w:ascii="Times New Roman" w:hAnsi="Times New Roman" w:cs="Times New Roman"/>
          <w:b/>
          <w:sz w:val="24"/>
          <w:szCs w:val="24"/>
        </w:rPr>
      </w:pPr>
    </w:p>
    <w:p w14:paraId="59825576" w14:textId="77777777" w:rsidR="00015670" w:rsidRDefault="00DF6028" w:rsidP="00015670">
      <w:pPr>
        <w:shd w:val="clear" w:color="auto" w:fill="FFFFFF" w:themeFill="background1"/>
        <w:tabs>
          <w:tab w:val="left" w:pos="426"/>
          <w:tab w:val="left" w:pos="8647"/>
        </w:tabs>
        <w:ind w:right="-563"/>
        <w:jc w:val="center"/>
        <w:rPr>
          <w:rFonts w:ascii="Times New Roman" w:hAnsi="Times New Roman" w:cs="Times New Roman"/>
          <w:b/>
          <w:sz w:val="24"/>
          <w:szCs w:val="24"/>
        </w:rPr>
      </w:pPr>
      <w:r w:rsidRPr="00855476">
        <w:rPr>
          <w:rFonts w:ascii="Times New Roman" w:hAnsi="Times New Roman" w:cs="Times New Roman"/>
          <w:b/>
          <w:sz w:val="24"/>
          <w:szCs w:val="24"/>
        </w:rPr>
        <w:t xml:space="preserve">NATJEČAJ ZA </w:t>
      </w:r>
      <w:r w:rsidR="00D37FDA" w:rsidRPr="00855476">
        <w:rPr>
          <w:rFonts w:ascii="Times New Roman" w:hAnsi="Times New Roman" w:cs="Times New Roman"/>
          <w:b/>
          <w:sz w:val="24"/>
          <w:szCs w:val="24"/>
        </w:rPr>
        <w:t xml:space="preserve">PROVEDBU </w:t>
      </w:r>
      <w:bookmarkStart w:id="0" w:name="_Hlk17118561"/>
      <w:r w:rsidR="004E0962" w:rsidRPr="00855476">
        <w:rPr>
          <w:rFonts w:ascii="Times New Roman" w:hAnsi="Times New Roman" w:cs="Times New Roman"/>
          <w:b/>
          <w:sz w:val="24"/>
          <w:szCs w:val="24"/>
        </w:rPr>
        <w:t>TIP</w:t>
      </w:r>
      <w:r w:rsidR="00D37FDA" w:rsidRPr="00855476">
        <w:rPr>
          <w:rFonts w:ascii="Times New Roman" w:hAnsi="Times New Roman" w:cs="Times New Roman"/>
          <w:b/>
          <w:sz w:val="24"/>
          <w:szCs w:val="24"/>
        </w:rPr>
        <w:t>A</w:t>
      </w:r>
      <w:r w:rsidR="004E0962" w:rsidRPr="00855476">
        <w:rPr>
          <w:rFonts w:ascii="Times New Roman" w:hAnsi="Times New Roman" w:cs="Times New Roman"/>
          <w:b/>
          <w:sz w:val="24"/>
          <w:szCs w:val="24"/>
        </w:rPr>
        <w:t xml:space="preserve"> OPERACIJE</w:t>
      </w:r>
      <w:bookmarkStart w:id="1" w:name="_Hlk16585059"/>
      <w:r w:rsidR="00015670">
        <w:rPr>
          <w:rFonts w:ascii="Times New Roman" w:hAnsi="Times New Roman" w:cs="Times New Roman"/>
          <w:b/>
          <w:sz w:val="24"/>
          <w:szCs w:val="24"/>
        </w:rPr>
        <w:t xml:space="preserve"> </w:t>
      </w:r>
      <w:r w:rsidR="00156C0A" w:rsidRPr="00156C0A">
        <w:rPr>
          <w:rFonts w:ascii="Times New Roman" w:hAnsi="Times New Roman" w:cs="Times New Roman"/>
          <w:b/>
          <w:sz w:val="24"/>
          <w:szCs w:val="24"/>
        </w:rPr>
        <w:t xml:space="preserve">1.1.2 </w:t>
      </w:r>
    </w:p>
    <w:p w14:paraId="290A367C" w14:textId="0740BC3E" w:rsidR="00C45710" w:rsidRPr="00156C0A" w:rsidRDefault="00156C0A" w:rsidP="00015670">
      <w:pPr>
        <w:shd w:val="clear" w:color="auto" w:fill="FFFFFF" w:themeFill="background1"/>
        <w:tabs>
          <w:tab w:val="left" w:pos="426"/>
          <w:tab w:val="left" w:pos="8647"/>
        </w:tabs>
        <w:ind w:right="-563"/>
        <w:jc w:val="center"/>
        <w:rPr>
          <w:rFonts w:ascii="Times New Roman" w:hAnsi="Times New Roman" w:cs="Times New Roman"/>
          <w:b/>
          <w:sz w:val="24"/>
          <w:szCs w:val="24"/>
        </w:rPr>
      </w:pPr>
      <w:r>
        <w:rPr>
          <w:rFonts w:ascii="Times New Roman" w:hAnsi="Times New Roman" w:cs="Times New Roman"/>
          <w:b/>
          <w:sz w:val="24"/>
          <w:szCs w:val="24"/>
        </w:rPr>
        <w:t>„</w:t>
      </w:r>
      <w:r w:rsidRPr="00156C0A">
        <w:rPr>
          <w:rFonts w:ascii="Times New Roman" w:hAnsi="Times New Roman" w:cs="Times New Roman"/>
          <w:b/>
          <w:sz w:val="24"/>
          <w:szCs w:val="24"/>
        </w:rPr>
        <w:t>Povećanje dodane</w:t>
      </w:r>
      <w:r>
        <w:rPr>
          <w:rFonts w:ascii="Times New Roman" w:hAnsi="Times New Roman" w:cs="Times New Roman"/>
          <w:b/>
          <w:sz w:val="24"/>
          <w:szCs w:val="24"/>
        </w:rPr>
        <w:t xml:space="preserve"> </w:t>
      </w:r>
      <w:r w:rsidRPr="00156C0A">
        <w:rPr>
          <w:rFonts w:ascii="Times New Roman" w:hAnsi="Times New Roman" w:cs="Times New Roman"/>
          <w:b/>
          <w:sz w:val="24"/>
          <w:szCs w:val="24"/>
        </w:rPr>
        <w:t>vrijednosti poljoprivrednim</w:t>
      </w:r>
      <w:r>
        <w:rPr>
          <w:rFonts w:ascii="Times New Roman" w:hAnsi="Times New Roman" w:cs="Times New Roman"/>
          <w:b/>
          <w:sz w:val="24"/>
          <w:szCs w:val="24"/>
        </w:rPr>
        <w:t xml:space="preserve"> </w:t>
      </w:r>
      <w:r w:rsidRPr="00156C0A">
        <w:rPr>
          <w:rFonts w:ascii="Times New Roman" w:hAnsi="Times New Roman" w:cs="Times New Roman"/>
          <w:b/>
          <w:sz w:val="24"/>
          <w:szCs w:val="24"/>
        </w:rPr>
        <w:t>proizvodima</w:t>
      </w:r>
      <w:r>
        <w:rPr>
          <w:rFonts w:ascii="Times New Roman" w:hAnsi="Times New Roman" w:cs="Times New Roman"/>
          <w:b/>
          <w:sz w:val="24"/>
          <w:szCs w:val="24"/>
        </w:rPr>
        <w:t>“</w:t>
      </w:r>
      <w:bookmarkStart w:id="2" w:name="_GoBack"/>
      <w:bookmarkEnd w:id="2"/>
    </w:p>
    <w:bookmarkEnd w:id="0"/>
    <w:bookmarkEnd w:id="1"/>
    <w:p w14:paraId="60086508" w14:textId="77777777" w:rsidR="00156C0A" w:rsidRPr="00855476" w:rsidRDefault="00156C0A" w:rsidP="00935397">
      <w:pPr>
        <w:shd w:val="clear" w:color="auto" w:fill="FFFFFF" w:themeFill="background1"/>
        <w:tabs>
          <w:tab w:val="left" w:pos="426"/>
          <w:tab w:val="left" w:pos="8647"/>
        </w:tabs>
        <w:ind w:right="-563"/>
        <w:rPr>
          <w:rFonts w:ascii="Times New Roman" w:hAnsi="Times New Roman" w:cs="Times New Roman"/>
          <w:b/>
          <w:sz w:val="24"/>
          <w:szCs w:val="24"/>
        </w:rPr>
      </w:pPr>
    </w:p>
    <w:p w14:paraId="7BD4D2CC" w14:textId="5C66C53F" w:rsidR="00156C0A" w:rsidRPr="00935397" w:rsidRDefault="00556B85" w:rsidP="00935397">
      <w:pPr>
        <w:pStyle w:val="Zaglavlje"/>
        <w:shd w:val="clear" w:color="auto" w:fill="FFFFFF" w:themeFill="background1"/>
        <w:ind w:right="-279"/>
        <w:jc w:val="center"/>
        <w:rPr>
          <w:rFonts w:ascii="Times New Roman" w:hAnsi="Times New Roman" w:cs="Times New Roman"/>
          <w:b/>
          <w:sz w:val="24"/>
          <w:szCs w:val="24"/>
        </w:rPr>
      </w:pPr>
      <w:proofErr w:type="spellStart"/>
      <w:r>
        <w:rPr>
          <w:rFonts w:ascii="Times New Roman" w:hAnsi="Times New Roman" w:cs="Times New Roman"/>
          <w:b/>
          <w:sz w:val="24"/>
          <w:szCs w:val="24"/>
        </w:rPr>
        <w:t>EBr</w:t>
      </w:r>
      <w:proofErr w:type="spellEnd"/>
      <w:r>
        <w:rPr>
          <w:rFonts w:ascii="Times New Roman" w:hAnsi="Times New Roman" w:cs="Times New Roman"/>
          <w:b/>
          <w:sz w:val="24"/>
          <w:szCs w:val="24"/>
        </w:rPr>
        <w:t xml:space="preserve">: </w:t>
      </w:r>
      <w:r w:rsidR="00156C0A" w:rsidRPr="00156C0A">
        <w:rPr>
          <w:rFonts w:ascii="Times New Roman" w:hAnsi="Times New Roman" w:cs="Times New Roman"/>
          <w:b/>
          <w:sz w:val="24"/>
          <w:szCs w:val="24"/>
        </w:rPr>
        <w:t>02/19-1</w:t>
      </w:r>
      <w:r w:rsidR="00156C0A">
        <w:rPr>
          <w:rFonts w:ascii="Times New Roman" w:hAnsi="Times New Roman" w:cs="Times New Roman"/>
          <w:b/>
          <w:sz w:val="24"/>
          <w:szCs w:val="24"/>
        </w:rPr>
        <w:t>-1-2</w:t>
      </w:r>
    </w:p>
    <w:p w14:paraId="6FD25A08" w14:textId="77777777" w:rsidR="00C1566D" w:rsidRPr="00855476" w:rsidRDefault="00C1566D" w:rsidP="00156C0A">
      <w:pPr>
        <w:pStyle w:val="Zaglavlje"/>
        <w:shd w:val="clear" w:color="auto" w:fill="FFFFFF" w:themeFill="background1"/>
        <w:ind w:right="-279"/>
        <w:rPr>
          <w:rFonts w:ascii="Calibri" w:hAnsi="Calibri" w:cs="Times New Roman"/>
          <w:b/>
          <w:sz w:val="24"/>
          <w:szCs w:val="24"/>
        </w:rPr>
      </w:pPr>
    </w:p>
    <w:p w14:paraId="6BD7F025" w14:textId="77777777" w:rsidR="00015670" w:rsidRDefault="00015670" w:rsidP="00BD7AE5">
      <w:pPr>
        <w:pStyle w:val="Zaglavlje"/>
        <w:shd w:val="clear" w:color="auto" w:fill="FFFFFF" w:themeFill="background1"/>
        <w:ind w:right="-279"/>
        <w:rPr>
          <w:rFonts w:ascii="Times New Roman" w:hAnsi="Times New Roman" w:cs="Times New Roman"/>
          <w:sz w:val="24"/>
          <w:szCs w:val="24"/>
        </w:rPr>
      </w:pPr>
    </w:p>
    <w:p w14:paraId="08514D6C" w14:textId="78157FE2" w:rsidR="00DE6539" w:rsidRDefault="005526CF" w:rsidP="00BD7AE5">
      <w:pPr>
        <w:pStyle w:val="Zaglavlje"/>
        <w:shd w:val="clear" w:color="auto" w:fill="FFFFFF" w:themeFill="background1"/>
        <w:ind w:right="-279"/>
        <w:rPr>
          <w:rFonts w:ascii="Times New Roman" w:hAnsi="Times New Roman" w:cs="Times New Roman"/>
          <w:sz w:val="24"/>
          <w:szCs w:val="24"/>
        </w:rPr>
      </w:pPr>
      <w:r w:rsidRPr="00855476">
        <w:rPr>
          <w:rFonts w:ascii="Times New Roman" w:hAnsi="Times New Roman" w:cs="Times New Roman"/>
          <w:sz w:val="24"/>
          <w:szCs w:val="24"/>
        </w:rPr>
        <w:t>Verzija:</w:t>
      </w:r>
      <w:r w:rsidR="00156C0A">
        <w:rPr>
          <w:rFonts w:ascii="Times New Roman" w:hAnsi="Times New Roman" w:cs="Times New Roman"/>
          <w:sz w:val="24"/>
          <w:szCs w:val="24"/>
        </w:rPr>
        <w:t xml:space="preserve"> 1.0</w:t>
      </w:r>
    </w:p>
    <w:p w14:paraId="7685745C" w14:textId="77777777" w:rsidR="00156C0A" w:rsidRPr="00855476" w:rsidRDefault="00156C0A" w:rsidP="00BD7AE5">
      <w:pPr>
        <w:pStyle w:val="Zaglavlje"/>
        <w:shd w:val="clear" w:color="auto" w:fill="FFFFFF" w:themeFill="background1"/>
        <w:ind w:right="-279"/>
        <w:rPr>
          <w:rFonts w:ascii="Times New Roman" w:hAnsi="Times New Roman" w:cs="Times New Roman"/>
          <w:sz w:val="24"/>
          <w:szCs w:val="24"/>
        </w:rPr>
      </w:pPr>
    </w:p>
    <w:p w14:paraId="32441EFC" w14:textId="720014BE" w:rsidR="00637DFB" w:rsidRPr="0018787E" w:rsidRDefault="00A13611" w:rsidP="00BD7AE5">
      <w:pPr>
        <w:pStyle w:val="Zaglavlje"/>
        <w:shd w:val="clear" w:color="auto" w:fill="FFFFFF" w:themeFill="background1"/>
        <w:ind w:right="-279"/>
        <w:rPr>
          <w:rFonts w:ascii="Times New Roman" w:hAnsi="Times New Roman" w:cs="Times New Roman"/>
          <w:sz w:val="24"/>
          <w:szCs w:val="24"/>
        </w:rPr>
      </w:pPr>
      <w:r w:rsidRPr="00855476">
        <w:rPr>
          <w:rFonts w:ascii="Times New Roman" w:hAnsi="Times New Roman" w:cs="Times New Roman"/>
          <w:sz w:val="24"/>
          <w:szCs w:val="24"/>
        </w:rPr>
        <w:t xml:space="preserve">Datum: </w:t>
      </w:r>
      <w:r w:rsidR="00007E47">
        <w:rPr>
          <w:rFonts w:ascii="Times New Roman" w:hAnsi="Times New Roman" w:cs="Times New Roman"/>
          <w:sz w:val="24"/>
          <w:szCs w:val="24"/>
        </w:rPr>
        <w:t>04</w:t>
      </w:r>
      <w:r w:rsidR="0018787E" w:rsidRPr="0018787E">
        <w:rPr>
          <w:rFonts w:ascii="Times New Roman" w:hAnsi="Times New Roman" w:cs="Times New Roman"/>
          <w:sz w:val="24"/>
          <w:szCs w:val="24"/>
        </w:rPr>
        <w:t>.12.2019.</w:t>
      </w:r>
    </w:p>
    <w:sdt>
      <w:sdtPr>
        <w:rPr>
          <w:rFonts w:asciiTheme="minorHAnsi" w:eastAsiaTheme="minorHAnsi" w:hAnsiTheme="minorHAnsi" w:cstheme="minorBidi"/>
          <w:color w:val="auto"/>
          <w:sz w:val="24"/>
          <w:szCs w:val="24"/>
          <w:lang w:val="hr-HR"/>
        </w:rPr>
        <w:id w:val="-433976450"/>
        <w:docPartObj>
          <w:docPartGallery w:val="Table of Contents"/>
          <w:docPartUnique/>
        </w:docPartObj>
      </w:sdtPr>
      <w:sdtEndPr>
        <w:rPr>
          <w:b/>
          <w:bCs/>
          <w:noProof/>
        </w:rPr>
      </w:sdtEndPr>
      <w:sdtContent>
        <w:p w14:paraId="73C06E70" w14:textId="06214A53" w:rsidR="00BD7AE5" w:rsidRPr="00855476" w:rsidRDefault="00BD7AE5" w:rsidP="00BD7AE5">
          <w:pPr>
            <w:pStyle w:val="TOCNaslov"/>
            <w:numPr>
              <w:ilvl w:val="0"/>
              <w:numId w:val="0"/>
            </w:numPr>
            <w:spacing w:line="240" w:lineRule="auto"/>
            <w:ind w:left="432" w:hanging="432"/>
            <w:rPr>
              <w:rFonts w:ascii="Times New Roman" w:hAnsi="Times New Roman" w:cs="Times New Roman"/>
              <w:b/>
              <w:color w:val="auto"/>
              <w:sz w:val="24"/>
              <w:szCs w:val="24"/>
              <w:lang w:val="hr-HR"/>
            </w:rPr>
          </w:pPr>
          <w:r w:rsidRPr="00855476">
            <w:rPr>
              <w:rFonts w:ascii="Times New Roman" w:hAnsi="Times New Roman" w:cs="Times New Roman"/>
              <w:b/>
              <w:color w:val="auto"/>
              <w:sz w:val="24"/>
              <w:szCs w:val="24"/>
              <w:lang w:val="hr-HR"/>
            </w:rPr>
            <w:t>SADRŽAJ</w:t>
          </w:r>
        </w:p>
        <w:p w14:paraId="29A46181" w14:textId="04E7A3B2" w:rsidR="002811B9" w:rsidRPr="002811B9" w:rsidRDefault="00BD7AE5">
          <w:pPr>
            <w:pStyle w:val="Sadraj1"/>
            <w:tabs>
              <w:tab w:val="right" w:leader="dot" w:pos="9350"/>
            </w:tabs>
            <w:rPr>
              <w:rFonts w:eastAsiaTheme="minorEastAsia"/>
              <w:noProof/>
              <w:lang w:eastAsia="hr-HR"/>
            </w:rPr>
          </w:pPr>
          <w:r w:rsidRPr="00855476">
            <w:fldChar w:fldCharType="begin"/>
          </w:r>
          <w:r w:rsidRPr="00855476">
            <w:instrText xml:space="preserve"> TOC \o "1-2" \u </w:instrText>
          </w:r>
          <w:r w:rsidRPr="00855476">
            <w:fldChar w:fldCharType="separate"/>
          </w:r>
          <w:r w:rsidR="002811B9" w:rsidRPr="002811B9">
            <w:rPr>
              <w:b/>
              <w:noProof/>
            </w:rPr>
            <w:t>1     OPĆE ODREDBE</w:t>
          </w:r>
          <w:r w:rsidR="002811B9" w:rsidRPr="002811B9">
            <w:rPr>
              <w:noProof/>
            </w:rPr>
            <w:tab/>
          </w:r>
          <w:r w:rsidR="002811B9" w:rsidRPr="002811B9">
            <w:rPr>
              <w:noProof/>
            </w:rPr>
            <w:fldChar w:fldCharType="begin"/>
          </w:r>
          <w:r w:rsidR="002811B9" w:rsidRPr="002811B9">
            <w:rPr>
              <w:noProof/>
            </w:rPr>
            <w:instrText xml:space="preserve"> PAGEREF _Toc531768061 \h </w:instrText>
          </w:r>
          <w:r w:rsidR="002811B9" w:rsidRPr="002811B9">
            <w:rPr>
              <w:noProof/>
            </w:rPr>
          </w:r>
          <w:r w:rsidR="002811B9" w:rsidRPr="002811B9">
            <w:rPr>
              <w:noProof/>
            </w:rPr>
            <w:fldChar w:fldCharType="separate"/>
          </w:r>
          <w:r w:rsidR="006615AB">
            <w:rPr>
              <w:noProof/>
            </w:rPr>
            <w:t>3</w:t>
          </w:r>
          <w:r w:rsidR="002811B9" w:rsidRPr="002811B9">
            <w:rPr>
              <w:noProof/>
            </w:rPr>
            <w:fldChar w:fldCharType="end"/>
          </w:r>
        </w:p>
        <w:p w14:paraId="223D63D6" w14:textId="49F01C19" w:rsidR="002811B9" w:rsidRPr="002811B9" w:rsidRDefault="002811B9">
          <w:pPr>
            <w:pStyle w:val="Sadraj2"/>
            <w:tabs>
              <w:tab w:val="left" w:pos="880"/>
              <w:tab w:val="right" w:leader="dot" w:pos="9350"/>
            </w:tabs>
            <w:rPr>
              <w:rFonts w:ascii="Times New Roman" w:eastAsiaTheme="minorEastAsia" w:hAnsi="Times New Roman"/>
              <w:noProof/>
              <w:lang w:eastAsia="hr-HR"/>
            </w:rPr>
          </w:pPr>
          <w:r w:rsidRPr="00D851D2">
            <w:rPr>
              <w:rFonts w:ascii="Times New Roman" w:hAnsi="Times New Roman"/>
              <w:noProof/>
            </w:rPr>
            <w:t>1.1</w:t>
          </w:r>
          <w:r w:rsidRPr="002811B9">
            <w:rPr>
              <w:rFonts w:ascii="Times New Roman" w:eastAsiaTheme="minorEastAsia" w:hAnsi="Times New Roman"/>
              <w:noProof/>
              <w:lang w:eastAsia="hr-HR"/>
            </w:rPr>
            <w:tab/>
          </w:r>
          <w:r w:rsidRPr="002811B9">
            <w:rPr>
              <w:rFonts w:ascii="Times New Roman" w:hAnsi="Times New Roman"/>
              <w:noProof/>
            </w:rPr>
            <w:t>Predmet, svrha i raspoloživa sredstva Natječaja</w:t>
          </w:r>
          <w:r w:rsidRPr="002811B9">
            <w:rPr>
              <w:rFonts w:ascii="Times New Roman" w:hAnsi="Times New Roman"/>
              <w:noProof/>
            </w:rPr>
            <w:tab/>
          </w:r>
          <w:r w:rsidRPr="002811B9">
            <w:rPr>
              <w:rFonts w:ascii="Times New Roman" w:hAnsi="Times New Roman"/>
              <w:noProof/>
            </w:rPr>
            <w:fldChar w:fldCharType="begin"/>
          </w:r>
          <w:r w:rsidRPr="002811B9">
            <w:rPr>
              <w:rFonts w:ascii="Times New Roman" w:hAnsi="Times New Roman"/>
              <w:noProof/>
            </w:rPr>
            <w:instrText xml:space="preserve"> PAGEREF _Toc531768062 \h </w:instrText>
          </w:r>
          <w:r w:rsidRPr="002811B9">
            <w:rPr>
              <w:rFonts w:ascii="Times New Roman" w:hAnsi="Times New Roman"/>
              <w:noProof/>
            </w:rPr>
          </w:r>
          <w:r w:rsidRPr="002811B9">
            <w:rPr>
              <w:rFonts w:ascii="Times New Roman" w:hAnsi="Times New Roman"/>
              <w:noProof/>
            </w:rPr>
            <w:fldChar w:fldCharType="separate"/>
          </w:r>
          <w:r w:rsidR="006615AB">
            <w:rPr>
              <w:rFonts w:ascii="Times New Roman" w:hAnsi="Times New Roman"/>
              <w:noProof/>
            </w:rPr>
            <w:t>3</w:t>
          </w:r>
          <w:r w:rsidRPr="002811B9">
            <w:rPr>
              <w:rFonts w:ascii="Times New Roman" w:hAnsi="Times New Roman"/>
              <w:noProof/>
            </w:rPr>
            <w:fldChar w:fldCharType="end"/>
          </w:r>
        </w:p>
        <w:p w14:paraId="282BD7A5" w14:textId="1A923F16" w:rsidR="002811B9" w:rsidRPr="002811B9" w:rsidRDefault="002811B9">
          <w:pPr>
            <w:pStyle w:val="Sadraj2"/>
            <w:tabs>
              <w:tab w:val="left" w:pos="880"/>
              <w:tab w:val="right" w:leader="dot" w:pos="9350"/>
            </w:tabs>
            <w:rPr>
              <w:rFonts w:ascii="Times New Roman" w:eastAsiaTheme="minorEastAsia" w:hAnsi="Times New Roman"/>
              <w:noProof/>
              <w:lang w:eastAsia="hr-HR"/>
            </w:rPr>
          </w:pPr>
          <w:r w:rsidRPr="002811B9">
            <w:rPr>
              <w:rFonts w:ascii="Times New Roman" w:hAnsi="Times New Roman"/>
              <w:noProof/>
            </w:rPr>
            <w:t>1.2</w:t>
          </w:r>
          <w:r w:rsidRPr="002811B9">
            <w:rPr>
              <w:rFonts w:ascii="Times New Roman" w:eastAsiaTheme="minorEastAsia" w:hAnsi="Times New Roman"/>
              <w:noProof/>
              <w:lang w:eastAsia="hr-HR"/>
            </w:rPr>
            <w:tab/>
          </w:r>
          <w:r w:rsidRPr="002811B9">
            <w:rPr>
              <w:rFonts w:ascii="Times New Roman" w:hAnsi="Times New Roman"/>
              <w:noProof/>
            </w:rPr>
            <w:t>Pojmovi i kratice</w:t>
          </w:r>
          <w:r w:rsidRPr="002811B9">
            <w:rPr>
              <w:rFonts w:ascii="Times New Roman" w:hAnsi="Times New Roman"/>
              <w:noProof/>
            </w:rPr>
            <w:tab/>
          </w:r>
          <w:r w:rsidRPr="002811B9">
            <w:rPr>
              <w:rFonts w:ascii="Times New Roman" w:hAnsi="Times New Roman"/>
              <w:noProof/>
            </w:rPr>
            <w:fldChar w:fldCharType="begin"/>
          </w:r>
          <w:r w:rsidRPr="002811B9">
            <w:rPr>
              <w:rFonts w:ascii="Times New Roman" w:hAnsi="Times New Roman"/>
              <w:noProof/>
            </w:rPr>
            <w:instrText xml:space="preserve"> PAGEREF _Toc531768063 \h </w:instrText>
          </w:r>
          <w:r w:rsidRPr="002811B9">
            <w:rPr>
              <w:rFonts w:ascii="Times New Roman" w:hAnsi="Times New Roman"/>
              <w:noProof/>
            </w:rPr>
          </w:r>
          <w:r w:rsidRPr="002811B9">
            <w:rPr>
              <w:rFonts w:ascii="Times New Roman" w:hAnsi="Times New Roman"/>
              <w:noProof/>
            </w:rPr>
            <w:fldChar w:fldCharType="separate"/>
          </w:r>
          <w:r w:rsidR="006615AB">
            <w:rPr>
              <w:rFonts w:ascii="Times New Roman" w:hAnsi="Times New Roman"/>
              <w:noProof/>
            </w:rPr>
            <w:t>3</w:t>
          </w:r>
          <w:r w:rsidRPr="002811B9">
            <w:rPr>
              <w:rFonts w:ascii="Times New Roman" w:hAnsi="Times New Roman"/>
              <w:noProof/>
            </w:rPr>
            <w:fldChar w:fldCharType="end"/>
          </w:r>
        </w:p>
        <w:p w14:paraId="34FC92AF" w14:textId="25FC68D2" w:rsidR="002811B9" w:rsidRPr="002811B9" w:rsidRDefault="002811B9">
          <w:pPr>
            <w:pStyle w:val="Sadraj2"/>
            <w:tabs>
              <w:tab w:val="left" w:pos="880"/>
              <w:tab w:val="right" w:leader="dot" w:pos="9350"/>
            </w:tabs>
            <w:rPr>
              <w:rFonts w:ascii="Times New Roman" w:eastAsiaTheme="minorEastAsia" w:hAnsi="Times New Roman"/>
              <w:noProof/>
              <w:lang w:eastAsia="hr-HR"/>
            </w:rPr>
          </w:pPr>
          <w:r w:rsidRPr="002811B9">
            <w:rPr>
              <w:rFonts w:ascii="Times New Roman" w:hAnsi="Times New Roman"/>
              <w:noProof/>
            </w:rPr>
            <w:t>1.3</w:t>
          </w:r>
          <w:r w:rsidRPr="002811B9">
            <w:rPr>
              <w:rFonts w:ascii="Times New Roman" w:eastAsiaTheme="minorEastAsia" w:hAnsi="Times New Roman"/>
              <w:noProof/>
              <w:lang w:eastAsia="hr-HR"/>
            </w:rPr>
            <w:tab/>
          </w:r>
          <w:r w:rsidRPr="002811B9">
            <w:rPr>
              <w:rFonts w:ascii="Times New Roman" w:hAnsi="Times New Roman"/>
              <w:noProof/>
            </w:rPr>
            <w:t>Iznos i intenzitet potpore</w:t>
          </w:r>
          <w:r w:rsidRPr="002811B9">
            <w:rPr>
              <w:rFonts w:ascii="Times New Roman" w:hAnsi="Times New Roman"/>
              <w:noProof/>
            </w:rPr>
            <w:tab/>
          </w:r>
          <w:r w:rsidRPr="002811B9">
            <w:rPr>
              <w:rFonts w:ascii="Times New Roman" w:hAnsi="Times New Roman"/>
              <w:noProof/>
            </w:rPr>
            <w:fldChar w:fldCharType="begin"/>
          </w:r>
          <w:r w:rsidRPr="002811B9">
            <w:rPr>
              <w:rFonts w:ascii="Times New Roman" w:hAnsi="Times New Roman"/>
              <w:noProof/>
            </w:rPr>
            <w:instrText xml:space="preserve"> PAGEREF _Toc531768064 \h </w:instrText>
          </w:r>
          <w:r w:rsidRPr="002811B9">
            <w:rPr>
              <w:rFonts w:ascii="Times New Roman" w:hAnsi="Times New Roman"/>
              <w:noProof/>
            </w:rPr>
          </w:r>
          <w:r w:rsidRPr="002811B9">
            <w:rPr>
              <w:rFonts w:ascii="Times New Roman" w:hAnsi="Times New Roman"/>
              <w:noProof/>
            </w:rPr>
            <w:fldChar w:fldCharType="separate"/>
          </w:r>
          <w:r w:rsidR="006615AB">
            <w:rPr>
              <w:rFonts w:ascii="Times New Roman" w:hAnsi="Times New Roman"/>
              <w:noProof/>
            </w:rPr>
            <w:t>6</w:t>
          </w:r>
          <w:r w:rsidRPr="002811B9">
            <w:rPr>
              <w:rFonts w:ascii="Times New Roman" w:hAnsi="Times New Roman"/>
              <w:noProof/>
            </w:rPr>
            <w:fldChar w:fldCharType="end"/>
          </w:r>
        </w:p>
        <w:p w14:paraId="589410D3" w14:textId="4E2B6540" w:rsidR="002811B9" w:rsidRPr="002811B9" w:rsidRDefault="002811B9">
          <w:pPr>
            <w:pStyle w:val="Sadraj1"/>
            <w:tabs>
              <w:tab w:val="left" w:pos="440"/>
              <w:tab w:val="right" w:leader="dot" w:pos="9350"/>
            </w:tabs>
            <w:rPr>
              <w:rFonts w:eastAsiaTheme="minorEastAsia"/>
              <w:noProof/>
              <w:lang w:eastAsia="hr-HR"/>
            </w:rPr>
          </w:pPr>
          <w:r w:rsidRPr="002811B9">
            <w:rPr>
              <w:b/>
              <w:noProof/>
            </w:rPr>
            <w:t>2</w:t>
          </w:r>
          <w:r w:rsidRPr="002811B9">
            <w:rPr>
              <w:rFonts w:eastAsiaTheme="minorEastAsia"/>
              <w:noProof/>
              <w:lang w:eastAsia="hr-HR"/>
            </w:rPr>
            <w:tab/>
          </w:r>
          <w:r w:rsidRPr="002811B9">
            <w:rPr>
              <w:b/>
              <w:noProof/>
            </w:rPr>
            <w:t>ZAHTJEVI ZA NOSITELJA PROJEKTA</w:t>
          </w:r>
          <w:r w:rsidRPr="002811B9">
            <w:rPr>
              <w:noProof/>
            </w:rPr>
            <w:tab/>
          </w:r>
          <w:r w:rsidRPr="002811B9">
            <w:rPr>
              <w:noProof/>
            </w:rPr>
            <w:fldChar w:fldCharType="begin"/>
          </w:r>
          <w:r w:rsidRPr="002811B9">
            <w:rPr>
              <w:noProof/>
            </w:rPr>
            <w:instrText xml:space="preserve"> PAGEREF _Toc531768065 \h </w:instrText>
          </w:r>
          <w:r w:rsidRPr="002811B9">
            <w:rPr>
              <w:noProof/>
            </w:rPr>
          </w:r>
          <w:r w:rsidRPr="002811B9">
            <w:rPr>
              <w:noProof/>
            </w:rPr>
            <w:fldChar w:fldCharType="separate"/>
          </w:r>
          <w:r w:rsidR="006615AB">
            <w:rPr>
              <w:noProof/>
            </w:rPr>
            <w:t>7</w:t>
          </w:r>
          <w:r w:rsidRPr="002811B9">
            <w:rPr>
              <w:noProof/>
            </w:rPr>
            <w:fldChar w:fldCharType="end"/>
          </w:r>
        </w:p>
        <w:p w14:paraId="435652E8" w14:textId="0E9D3BA1" w:rsidR="002811B9" w:rsidRPr="002811B9" w:rsidRDefault="002811B9">
          <w:pPr>
            <w:pStyle w:val="Sadraj2"/>
            <w:tabs>
              <w:tab w:val="left" w:pos="880"/>
              <w:tab w:val="right" w:leader="dot" w:pos="9350"/>
            </w:tabs>
            <w:rPr>
              <w:rFonts w:ascii="Times New Roman" w:eastAsiaTheme="minorEastAsia" w:hAnsi="Times New Roman"/>
              <w:noProof/>
              <w:lang w:eastAsia="hr-HR"/>
            </w:rPr>
          </w:pPr>
          <w:r w:rsidRPr="002811B9">
            <w:rPr>
              <w:rFonts w:ascii="Times New Roman" w:hAnsi="Times New Roman"/>
              <w:noProof/>
            </w:rPr>
            <w:t>2.1</w:t>
          </w:r>
          <w:r w:rsidRPr="002811B9">
            <w:rPr>
              <w:rFonts w:ascii="Times New Roman" w:eastAsiaTheme="minorEastAsia" w:hAnsi="Times New Roman"/>
              <w:noProof/>
              <w:lang w:eastAsia="hr-HR"/>
            </w:rPr>
            <w:tab/>
          </w:r>
          <w:r w:rsidRPr="002811B9">
            <w:rPr>
              <w:rFonts w:ascii="Times New Roman" w:hAnsi="Times New Roman"/>
              <w:noProof/>
            </w:rPr>
            <w:t>Prihvatljivost nositelja projekta (Tko može sudjelovati?)</w:t>
          </w:r>
          <w:r w:rsidRPr="002811B9">
            <w:rPr>
              <w:rFonts w:ascii="Times New Roman" w:hAnsi="Times New Roman"/>
              <w:noProof/>
            </w:rPr>
            <w:tab/>
          </w:r>
          <w:r w:rsidRPr="002811B9">
            <w:rPr>
              <w:rFonts w:ascii="Times New Roman" w:hAnsi="Times New Roman"/>
              <w:noProof/>
            </w:rPr>
            <w:fldChar w:fldCharType="begin"/>
          </w:r>
          <w:r w:rsidRPr="002811B9">
            <w:rPr>
              <w:rFonts w:ascii="Times New Roman" w:hAnsi="Times New Roman"/>
              <w:noProof/>
            </w:rPr>
            <w:instrText xml:space="preserve"> PAGEREF _Toc531768066 \h </w:instrText>
          </w:r>
          <w:r w:rsidRPr="002811B9">
            <w:rPr>
              <w:rFonts w:ascii="Times New Roman" w:hAnsi="Times New Roman"/>
              <w:noProof/>
            </w:rPr>
          </w:r>
          <w:r w:rsidRPr="002811B9">
            <w:rPr>
              <w:rFonts w:ascii="Times New Roman" w:hAnsi="Times New Roman"/>
              <w:noProof/>
            </w:rPr>
            <w:fldChar w:fldCharType="separate"/>
          </w:r>
          <w:r w:rsidR="006615AB">
            <w:rPr>
              <w:rFonts w:ascii="Times New Roman" w:hAnsi="Times New Roman"/>
              <w:noProof/>
            </w:rPr>
            <w:t>7</w:t>
          </w:r>
          <w:r w:rsidRPr="002811B9">
            <w:rPr>
              <w:rFonts w:ascii="Times New Roman" w:hAnsi="Times New Roman"/>
              <w:noProof/>
            </w:rPr>
            <w:fldChar w:fldCharType="end"/>
          </w:r>
        </w:p>
        <w:p w14:paraId="61B76978" w14:textId="044833FD" w:rsidR="002811B9" w:rsidRPr="002811B9" w:rsidRDefault="002811B9">
          <w:pPr>
            <w:pStyle w:val="Sadraj2"/>
            <w:tabs>
              <w:tab w:val="left" w:pos="880"/>
              <w:tab w:val="right" w:leader="dot" w:pos="9350"/>
            </w:tabs>
            <w:rPr>
              <w:rFonts w:ascii="Times New Roman" w:eastAsiaTheme="minorEastAsia" w:hAnsi="Times New Roman"/>
              <w:noProof/>
              <w:lang w:eastAsia="hr-HR"/>
            </w:rPr>
          </w:pPr>
          <w:r w:rsidRPr="002811B9">
            <w:rPr>
              <w:rFonts w:ascii="Times New Roman" w:hAnsi="Times New Roman"/>
              <w:noProof/>
            </w:rPr>
            <w:t>2.2</w:t>
          </w:r>
          <w:r w:rsidRPr="002811B9">
            <w:rPr>
              <w:rFonts w:ascii="Times New Roman" w:eastAsiaTheme="minorEastAsia" w:hAnsi="Times New Roman"/>
              <w:noProof/>
              <w:lang w:eastAsia="hr-HR"/>
            </w:rPr>
            <w:tab/>
          </w:r>
          <w:r w:rsidRPr="002811B9">
            <w:rPr>
              <w:rFonts w:ascii="Times New Roman" w:hAnsi="Times New Roman"/>
              <w:noProof/>
            </w:rPr>
            <w:t>Broj prijava projekata po nositelju projekta</w:t>
          </w:r>
          <w:r w:rsidRPr="002811B9">
            <w:rPr>
              <w:rFonts w:ascii="Times New Roman" w:hAnsi="Times New Roman"/>
              <w:noProof/>
            </w:rPr>
            <w:tab/>
          </w:r>
          <w:r w:rsidRPr="002811B9">
            <w:rPr>
              <w:rFonts w:ascii="Times New Roman" w:hAnsi="Times New Roman"/>
              <w:noProof/>
            </w:rPr>
            <w:fldChar w:fldCharType="begin"/>
          </w:r>
          <w:r w:rsidRPr="002811B9">
            <w:rPr>
              <w:rFonts w:ascii="Times New Roman" w:hAnsi="Times New Roman"/>
              <w:noProof/>
            </w:rPr>
            <w:instrText xml:space="preserve"> PAGEREF _Toc531768067 \h </w:instrText>
          </w:r>
          <w:r w:rsidRPr="002811B9">
            <w:rPr>
              <w:rFonts w:ascii="Times New Roman" w:hAnsi="Times New Roman"/>
              <w:noProof/>
            </w:rPr>
          </w:r>
          <w:r w:rsidRPr="002811B9">
            <w:rPr>
              <w:rFonts w:ascii="Times New Roman" w:hAnsi="Times New Roman"/>
              <w:noProof/>
            </w:rPr>
            <w:fldChar w:fldCharType="separate"/>
          </w:r>
          <w:r w:rsidR="006615AB">
            <w:rPr>
              <w:rFonts w:ascii="Times New Roman" w:hAnsi="Times New Roman"/>
              <w:noProof/>
            </w:rPr>
            <w:t>9</w:t>
          </w:r>
          <w:r w:rsidRPr="002811B9">
            <w:rPr>
              <w:rFonts w:ascii="Times New Roman" w:hAnsi="Times New Roman"/>
              <w:noProof/>
            </w:rPr>
            <w:fldChar w:fldCharType="end"/>
          </w:r>
        </w:p>
        <w:p w14:paraId="5455FC9B" w14:textId="385FED69" w:rsidR="002811B9" w:rsidRPr="002811B9" w:rsidRDefault="002811B9">
          <w:pPr>
            <w:pStyle w:val="Sadraj2"/>
            <w:tabs>
              <w:tab w:val="left" w:pos="880"/>
              <w:tab w:val="right" w:leader="dot" w:pos="9350"/>
            </w:tabs>
            <w:rPr>
              <w:rFonts w:ascii="Times New Roman" w:eastAsiaTheme="minorEastAsia" w:hAnsi="Times New Roman"/>
              <w:noProof/>
              <w:lang w:eastAsia="hr-HR"/>
            </w:rPr>
          </w:pPr>
          <w:r w:rsidRPr="002811B9">
            <w:rPr>
              <w:rFonts w:ascii="Times New Roman" w:hAnsi="Times New Roman"/>
              <w:noProof/>
            </w:rPr>
            <w:t>2.3</w:t>
          </w:r>
          <w:r w:rsidRPr="002811B9">
            <w:rPr>
              <w:rFonts w:ascii="Times New Roman" w:eastAsiaTheme="minorEastAsia" w:hAnsi="Times New Roman"/>
              <w:noProof/>
              <w:lang w:eastAsia="hr-HR"/>
            </w:rPr>
            <w:tab/>
          </w:r>
          <w:r w:rsidRPr="002811B9">
            <w:rPr>
              <w:rFonts w:ascii="Times New Roman" w:hAnsi="Times New Roman"/>
              <w:noProof/>
            </w:rPr>
            <w:t>Kriteriji za isključenje nositelja projekta (Tko ne može sudjelovati?)</w:t>
          </w:r>
          <w:r w:rsidRPr="002811B9">
            <w:rPr>
              <w:rFonts w:ascii="Times New Roman" w:hAnsi="Times New Roman"/>
              <w:noProof/>
            </w:rPr>
            <w:tab/>
          </w:r>
          <w:r w:rsidRPr="002811B9">
            <w:rPr>
              <w:rFonts w:ascii="Times New Roman" w:hAnsi="Times New Roman"/>
              <w:noProof/>
            </w:rPr>
            <w:fldChar w:fldCharType="begin"/>
          </w:r>
          <w:r w:rsidRPr="002811B9">
            <w:rPr>
              <w:rFonts w:ascii="Times New Roman" w:hAnsi="Times New Roman"/>
              <w:noProof/>
            </w:rPr>
            <w:instrText xml:space="preserve"> PAGEREF _Toc531768068 \h </w:instrText>
          </w:r>
          <w:r w:rsidRPr="002811B9">
            <w:rPr>
              <w:rFonts w:ascii="Times New Roman" w:hAnsi="Times New Roman"/>
              <w:noProof/>
            </w:rPr>
          </w:r>
          <w:r w:rsidRPr="002811B9">
            <w:rPr>
              <w:rFonts w:ascii="Times New Roman" w:hAnsi="Times New Roman"/>
              <w:noProof/>
            </w:rPr>
            <w:fldChar w:fldCharType="separate"/>
          </w:r>
          <w:r w:rsidR="006615AB">
            <w:rPr>
              <w:rFonts w:ascii="Times New Roman" w:hAnsi="Times New Roman"/>
              <w:noProof/>
            </w:rPr>
            <w:t>10</w:t>
          </w:r>
          <w:r w:rsidRPr="002811B9">
            <w:rPr>
              <w:rFonts w:ascii="Times New Roman" w:hAnsi="Times New Roman"/>
              <w:noProof/>
            </w:rPr>
            <w:fldChar w:fldCharType="end"/>
          </w:r>
        </w:p>
        <w:p w14:paraId="01C8A240" w14:textId="1BF9BFD7" w:rsidR="002811B9" w:rsidRPr="002811B9" w:rsidRDefault="002811B9">
          <w:pPr>
            <w:pStyle w:val="Sadraj2"/>
            <w:tabs>
              <w:tab w:val="left" w:pos="880"/>
              <w:tab w:val="right" w:leader="dot" w:pos="9350"/>
            </w:tabs>
            <w:rPr>
              <w:rFonts w:ascii="Times New Roman" w:eastAsiaTheme="minorEastAsia" w:hAnsi="Times New Roman"/>
              <w:noProof/>
              <w:lang w:eastAsia="hr-HR"/>
            </w:rPr>
          </w:pPr>
          <w:r w:rsidRPr="002811B9">
            <w:rPr>
              <w:rFonts w:ascii="Times New Roman" w:hAnsi="Times New Roman"/>
              <w:noProof/>
            </w:rPr>
            <w:t>2.4</w:t>
          </w:r>
          <w:r w:rsidRPr="002811B9">
            <w:rPr>
              <w:rFonts w:ascii="Times New Roman" w:eastAsiaTheme="minorEastAsia" w:hAnsi="Times New Roman"/>
              <w:noProof/>
              <w:lang w:eastAsia="hr-HR"/>
            </w:rPr>
            <w:tab/>
          </w:r>
          <w:r w:rsidRPr="002811B9">
            <w:rPr>
              <w:rFonts w:ascii="Times New Roman" w:hAnsi="Times New Roman"/>
              <w:noProof/>
            </w:rPr>
            <w:t>Zahtjevi koji se odnose na sposobnost nositelja projekta, učinkovito korištenje sredstava i održivost rezultata projekta</w:t>
          </w:r>
          <w:r w:rsidRPr="002811B9">
            <w:rPr>
              <w:rFonts w:ascii="Times New Roman" w:hAnsi="Times New Roman"/>
              <w:noProof/>
            </w:rPr>
            <w:tab/>
          </w:r>
          <w:r w:rsidRPr="002811B9">
            <w:rPr>
              <w:rFonts w:ascii="Times New Roman" w:hAnsi="Times New Roman"/>
              <w:noProof/>
            </w:rPr>
            <w:fldChar w:fldCharType="begin"/>
          </w:r>
          <w:r w:rsidRPr="002811B9">
            <w:rPr>
              <w:rFonts w:ascii="Times New Roman" w:hAnsi="Times New Roman"/>
              <w:noProof/>
            </w:rPr>
            <w:instrText xml:space="preserve"> PAGEREF _Toc531768069 \h </w:instrText>
          </w:r>
          <w:r w:rsidRPr="002811B9">
            <w:rPr>
              <w:rFonts w:ascii="Times New Roman" w:hAnsi="Times New Roman"/>
              <w:noProof/>
            </w:rPr>
          </w:r>
          <w:r w:rsidRPr="002811B9">
            <w:rPr>
              <w:rFonts w:ascii="Times New Roman" w:hAnsi="Times New Roman"/>
              <w:noProof/>
            </w:rPr>
            <w:fldChar w:fldCharType="separate"/>
          </w:r>
          <w:r w:rsidR="006615AB">
            <w:rPr>
              <w:rFonts w:ascii="Times New Roman" w:hAnsi="Times New Roman"/>
              <w:noProof/>
            </w:rPr>
            <w:t>13</w:t>
          </w:r>
          <w:r w:rsidRPr="002811B9">
            <w:rPr>
              <w:rFonts w:ascii="Times New Roman" w:hAnsi="Times New Roman"/>
              <w:noProof/>
            </w:rPr>
            <w:fldChar w:fldCharType="end"/>
          </w:r>
        </w:p>
        <w:p w14:paraId="09051FDC" w14:textId="0284185F" w:rsidR="002811B9" w:rsidRPr="002811B9" w:rsidRDefault="002811B9">
          <w:pPr>
            <w:pStyle w:val="Sadraj1"/>
            <w:tabs>
              <w:tab w:val="left" w:pos="440"/>
              <w:tab w:val="right" w:leader="dot" w:pos="9350"/>
            </w:tabs>
            <w:rPr>
              <w:rFonts w:eastAsiaTheme="minorEastAsia"/>
              <w:noProof/>
              <w:lang w:eastAsia="hr-HR"/>
            </w:rPr>
          </w:pPr>
          <w:r w:rsidRPr="002811B9">
            <w:rPr>
              <w:b/>
              <w:noProof/>
            </w:rPr>
            <w:t>3</w:t>
          </w:r>
          <w:r w:rsidRPr="002811B9">
            <w:rPr>
              <w:rFonts w:eastAsiaTheme="minorEastAsia"/>
              <w:noProof/>
              <w:lang w:eastAsia="hr-HR"/>
            </w:rPr>
            <w:tab/>
          </w:r>
          <w:r w:rsidRPr="002811B9">
            <w:rPr>
              <w:b/>
              <w:noProof/>
            </w:rPr>
            <w:t>OPĆI ZAHTJEVI POSTUPKA ODABIRA PROJEKATA</w:t>
          </w:r>
          <w:r w:rsidRPr="002811B9">
            <w:rPr>
              <w:noProof/>
            </w:rPr>
            <w:tab/>
          </w:r>
          <w:r w:rsidRPr="002811B9">
            <w:rPr>
              <w:noProof/>
            </w:rPr>
            <w:fldChar w:fldCharType="begin"/>
          </w:r>
          <w:r w:rsidRPr="002811B9">
            <w:rPr>
              <w:noProof/>
            </w:rPr>
            <w:instrText xml:space="preserve"> PAGEREF _Toc531768070 \h </w:instrText>
          </w:r>
          <w:r w:rsidRPr="002811B9">
            <w:rPr>
              <w:noProof/>
            </w:rPr>
          </w:r>
          <w:r w:rsidRPr="002811B9">
            <w:rPr>
              <w:noProof/>
            </w:rPr>
            <w:fldChar w:fldCharType="separate"/>
          </w:r>
          <w:r w:rsidR="006615AB">
            <w:rPr>
              <w:noProof/>
            </w:rPr>
            <w:t>15</w:t>
          </w:r>
          <w:r w:rsidRPr="002811B9">
            <w:rPr>
              <w:noProof/>
            </w:rPr>
            <w:fldChar w:fldCharType="end"/>
          </w:r>
        </w:p>
        <w:p w14:paraId="24A3EDA7" w14:textId="58550412" w:rsidR="002811B9" w:rsidRPr="002811B9" w:rsidRDefault="002811B9">
          <w:pPr>
            <w:pStyle w:val="Sadraj2"/>
            <w:tabs>
              <w:tab w:val="left" w:pos="880"/>
              <w:tab w:val="right" w:leader="dot" w:pos="9350"/>
            </w:tabs>
            <w:rPr>
              <w:rFonts w:ascii="Times New Roman" w:eastAsiaTheme="minorEastAsia" w:hAnsi="Times New Roman"/>
              <w:noProof/>
              <w:lang w:eastAsia="hr-HR"/>
            </w:rPr>
          </w:pPr>
          <w:r w:rsidRPr="002811B9">
            <w:rPr>
              <w:rFonts w:ascii="Times New Roman" w:hAnsi="Times New Roman"/>
              <w:noProof/>
            </w:rPr>
            <w:t>3.1</w:t>
          </w:r>
          <w:r w:rsidRPr="002811B9">
            <w:rPr>
              <w:rFonts w:ascii="Times New Roman" w:eastAsiaTheme="minorEastAsia" w:hAnsi="Times New Roman"/>
              <w:noProof/>
              <w:lang w:eastAsia="hr-HR"/>
            </w:rPr>
            <w:tab/>
          </w:r>
          <w:r w:rsidRPr="002811B9">
            <w:rPr>
              <w:rFonts w:ascii="Times New Roman" w:hAnsi="Times New Roman"/>
              <w:noProof/>
            </w:rPr>
            <w:t>Prihvatljivost projekta</w:t>
          </w:r>
          <w:r w:rsidRPr="002811B9">
            <w:rPr>
              <w:rFonts w:ascii="Times New Roman" w:hAnsi="Times New Roman"/>
              <w:noProof/>
            </w:rPr>
            <w:tab/>
          </w:r>
          <w:r w:rsidRPr="002811B9">
            <w:rPr>
              <w:rFonts w:ascii="Times New Roman" w:hAnsi="Times New Roman"/>
              <w:noProof/>
            </w:rPr>
            <w:fldChar w:fldCharType="begin"/>
          </w:r>
          <w:r w:rsidRPr="002811B9">
            <w:rPr>
              <w:rFonts w:ascii="Times New Roman" w:hAnsi="Times New Roman"/>
              <w:noProof/>
            </w:rPr>
            <w:instrText xml:space="preserve"> PAGEREF _Toc531768071 \h </w:instrText>
          </w:r>
          <w:r w:rsidRPr="002811B9">
            <w:rPr>
              <w:rFonts w:ascii="Times New Roman" w:hAnsi="Times New Roman"/>
              <w:noProof/>
            </w:rPr>
          </w:r>
          <w:r w:rsidRPr="002811B9">
            <w:rPr>
              <w:rFonts w:ascii="Times New Roman" w:hAnsi="Times New Roman"/>
              <w:noProof/>
            </w:rPr>
            <w:fldChar w:fldCharType="separate"/>
          </w:r>
          <w:r w:rsidR="006615AB">
            <w:rPr>
              <w:rFonts w:ascii="Times New Roman" w:hAnsi="Times New Roman"/>
              <w:noProof/>
            </w:rPr>
            <w:t>15</w:t>
          </w:r>
          <w:r w:rsidRPr="002811B9">
            <w:rPr>
              <w:rFonts w:ascii="Times New Roman" w:hAnsi="Times New Roman"/>
              <w:noProof/>
            </w:rPr>
            <w:fldChar w:fldCharType="end"/>
          </w:r>
        </w:p>
        <w:p w14:paraId="3FE0E904" w14:textId="59B3359B" w:rsidR="002811B9" w:rsidRPr="002811B9" w:rsidRDefault="002811B9">
          <w:pPr>
            <w:pStyle w:val="Sadraj2"/>
            <w:tabs>
              <w:tab w:val="left" w:pos="880"/>
              <w:tab w:val="right" w:leader="dot" w:pos="9350"/>
            </w:tabs>
            <w:rPr>
              <w:rFonts w:ascii="Times New Roman" w:eastAsiaTheme="minorEastAsia" w:hAnsi="Times New Roman"/>
              <w:noProof/>
              <w:lang w:eastAsia="hr-HR"/>
            </w:rPr>
          </w:pPr>
          <w:r w:rsidRPr="002811B9">
            <w:rPr>
              <w:rFonts w:ascii="Times New Roman" w:hAnsi="Times New Roman"/>
              <w:noProof/>
            </w:rPr>
            <w:t>3.2</w:t>
          </w:r>
          <w:r w:rsidRPr="002811B9">
            <w:rPr>
              <w:rFonts w:ascii="Times New Roman" w:eastAsiaTheme="minorEastAsia" w:hAnsi="Times New Roman"/>
              <w:noProof/>
              <w:lang w:eastAsia="hr-HR"/>
            </w:rPr>
            <w:tab/>
          </w:r>
          <w:r w:rsidRPr="002811B9">
            <w:rPr>
              <w:rFonts w:ascii="Times New Roman" w:hAnsi="Times New Roman"/>
              <w:noProof/>
            </w:rPr>
            <w:t>Opći uvjeti prihvatljivosti troškova</w:t>
          </w:r>
          <w:r w:rsidRPr="002811B9">
            <w:rPr>
              <w:rFonts w:ascii="Times New Roman" w:hAnsi="Times New Roman"/>
              <w:noProof/>
            </w:rPr>
            <w:tab/>
          </w:r>
          <w:r w:rsidRPr="002811B9">
            <w:rPr>
              <w:rFonts w:ascii="Times New Roman" w:hAnsi="Times New Roman"/>
              <w:noProof/>
            </w:rPr>
            <w:fldChar w:fldCharType="begin"/>
          </w:r>
          <w:r w:rsidRPr="002811B9">
            <w:rPr>
              <w:rFonts w:ascii="Times New Roman" w:hAnsi="Times New Roman"/>
              <w:noProof/>
            </w:rPr>
            <w:instrText xml:space="preserve"> PAGEREF _Toc531768072 \h </w:instrText>
          </w:r>
          <w:r w:rsidRPr="002811B9">
            <w:rPr>
              <w:rFonts w:ascii="Times New Roman" w:hAnsi="Times New Roman"/>
              <w:noProof/>
            </w:rPr>
          </w:r>
          <w:r w:rsidRPr="002811B9">
            <w:rPr>
              <w:rFonts w:ascii="Times New Roman" w:hAnsi="Times New Roman"/>
              <w:noProof/>
            </w:rPr>
            <w:fldChar w:fldCharType="separate"/>
          </w:r>
          <w:r w:rsidR="006615AB">
            <w:rPr>
              <w:rFonts w:ascii="Times New Roman" w:hAnsi="Times New Roman"/>
              <w:noProof/>
            </w:rPr>
            <w:t>16</w:t>
          </w:r>
          <w:r w:rsidRPr="002811B9">
            <w:rPr>
              <w:rFonts w:ascii="Times New Roman" w:hAnsi="Times New Roman"/>
              <w:noProof/>
            </w:rPr>
            <w:fldChar w:fldCharType="end"/>
          </w:r>
        </w:p>
        <w:p w14:paraId="32580260" w14:textId="1C56DDD0" w:rsidR="002811B9" w:rsidRPr="002811B9" w:rsidRDefault="002811B9">
          <w:pPr>
            <w:pStyle w:val="Sadraj2"/>
            <w:tabs>
              <w:tab w:val="left" w:pos="880"/>
              <w:tab w:val="right" w:leader="dot" w:pos="9350"/>
            </w:tabs>
            <w:rPr>
              <w:rFonts w:ascii="Times New Roman" w:eastAsiaTheme="minorEastAsia" w:hAnsi="Times New Roman"/>
              <w:noProof/>
              <w:lang w:eastAsia="hr-HR"/>
            </w:rPr>
          </w:pPr>
          <w:r w:rsidRPr="002811B9">
            <w:rPr>
              <w:rFonts w:ascii="Times New Roman" w:hAnsi="Times New Roman"/>
              <w:noProof/>
            </w:rPr>
            <w:t>3.3</w:t>
          </w:r>
          <w:r w:rsidRPr="002811B9">
            <w:rPr>
              <w:rFonts w:ascii="Times New Roman" w:eastAsiaTheme="minorEastAsia" w:hAnsi="Times New Roman"/>
              <w:noProof/>
              <w:lang w:eastAsia="hr-HR"/>
            </w:rPr>
            <w:tab/>
          </w:r>
          <w:r w:rsidRPr="002811B9">
            <w:rPr>
              <w:rFonts w:ascii="Times New Roman" w:hAnsi="Times New Roman"/>
              <w:noProof/>
            </w:rPr>
            <w:t>Prihvatljivost troškova</w:t>
          </w:r>
          <w:r w:rsidRPr="002811B9">
            <w:rPr>
              <w:rFonts w:ascii="Times New Roman" w:hAnsi="Times New Roman"/>
              <w:noProof/>
            </w:rPr>
            <w:tab/>
          </w:r>
          <w:r w:rsidRPr="002811B9">
            <w:rPr>
              <w:rFonts w:ascii="Times New Roman" w:hAnsi="Times New Roman"/>
              <w:noProof/>
            </w:rPr>
            <w:fldChar w:fldCharType="begin"/>
          </w:r>
          <w:r w:rsidRPr="002811B9">
            <w:rPr>
              <w:rFonts w:ascii="Times New Roman" w:hAnsi="Times New Roman"/>
              <w:noProof/>
            </w:rPr>
            <w:instrText xml:space="preserve"> PAGEREF _Toc531768073 \h </w:instrText>
          </w:r>
          <w:r w:rsidRPr="002811B9">
            <w:rPr>
              <w:rFonts w:ascii="Times New Roman" w:hAnsi="Times New Roman"/>
              <w:noProof/>
            </w:rPr>
          </w:r>
          <w:r w:rsidRPr="002811B9">
            <w:rPr>
              <w:rFonts w:ascii="Times New Roman" w:hAnsi="Times New Roman"/>
              <w:noProof/>
            </w:rPr>
            <w:fldChar w:fldCharType="separate"/>
          </w:r>
          <w:r w:rsidR="006615AB">
            <w:rPr>
              <w:rFonts w:ascii="Times New Roman" w:hAnsi="Times New Roman"/>
              <w:noProof/>
            </w:rPr>
            <w:t>17</w:t>
          </w:r>
          <w:r w:rsidRPr="002811B9">
            <w:rPr>
              <w:rFonts w:ascii="Times New Roman" w:hAnsi="Times New Roman"/>
              <w:noProof/>
            </w:rPr>
            <w:fldChar w:fldCharType="end"/>
          </w:r>
        </w:p>
        <w:p w14:paraId="755FFCC8" w14:textId="40B441F8" w:rsidR="002811B9" w:rsidRPr="002811B9" w:rsidRDefault="002811B9">
          <w:pPr>
            <w:pStyle w:val="Sadraj2"/>
            <w:tabs>
              <w:tab w:val="left" w:pos="880"/>
              <w:tab w:val="right" w:leader="dot" w:pos="9350"/>
            </w:tabs>
            <w:rPr>
              <w:rFonts w:ascii="Times New Roman" w:eastAsiaTheme="minorEastAsia" w:hAnsi="Times New Roman"/>
              <w:noProof/>
              <w:lang w:eastAsia="hr-HR"/>
            </w:rPr>
          </w:pPr>
          <w:r w:rsidRPr="002811B9">
            <w:rPr>
              <w:rFonts w:ascii="Times New Roman" w:hAnsi="Times New Roman"/>
              <w:noProof/>
            </w:rPr>
            <w:t>3.4</w:t>
          </w:r>
          <w:r w:rsidRPr="002811B9">
            <w:rPr>
              <w:rFonts w:ascii="Times New Roman" w:eastAsiaTheme="minorEastAsia" w:hAnsi="Times New Roman"/>
              <w:noProof/>
              <w:lang w:eastAsia="hr-HR"/>
            </w:rPr>
            <w:tab/>
          </w:r>
          <w:r w:rsidRPr="002811B9">
            <w:rPr>
              <w:rFonts w:ascii="Times New Roman" w:hAnsi="Times New Roman"/>
              <w:noProof/>
            </w:rPr>
            <w:t>Kriteriji odabira projekata</w:t>
          </w:r>
          <w:r w:rsidRPr="002811B9">
            <w:rPr>
              <w:rFonts w:ascii="Times New Roman" w:hAnsi="Times New Roman"/>
              <w:noProof/>
            </w:rPr>
            <w:tab/>
          </w:r>
          <w:r w:rsidRPr="002811B9">
            <w:rPr>
              <w:rFonts w:ascii="Times New Roman" w:hAnsi="Times New Roman"/>
              <w:noProof/>
            </w:rPr>
            <w:fldChar w:fldCharType="begin"/>
          </w:r>
          <w:r w:rsidRPr="002811B9">
            <w:rPr>
              <w:rFonts w:ascii="Times New Roman" w:hAnsi="Times New Roman"/>
              <w:noProof/>
            </w:rPr>
            <w:instrText xml:space="preserve"> PAGEREF _Toc531768074 \h </w:instrText>
          </w:r>
          <w:r w:rsidRPr="002811B9">
            <w:rPr>
              <w:rFonts w:ascii="Times New Roman" w:hAnsi="Times New Roman"/>
              <w:noProof/>
            </w:rPr>
          </w:r>
          <w:r w:rsidRPr="002811B9">
            <w:rPr>
              <w:rFonts w:ascii="Times New Roman" w:hAnsi="Times New Roman"/>
              <w:noProof/>
            </w:rPr>
            <w:fldChar w:fldCharType="separate"/>
          </w:r>
          <w:r w:rsidR="006615AB">
            <w:rPr>
              <w:rFonts w:ascii="Times New Roman" w:hAnsi="Times New Roman"/>
              <w:noProof/>
            </w:rPr>
            <w:t>20</w:t>
          </w:r>
          <w:r w:rsidRPr="002811B9">
            <w:rPr>
              <w:rFonts w:ascii="Times New Roman" w:hAnsi="Times New Roman"/>
              <w:noProof/>
            </w:rPr>
            <w:fldChar w:fldCharType="end"/>
          </w:r>
        </w:p>
        <w:p w14:paraId="7E7171AC" w14:textId="4A62D636" w:rsidR="002811B9" w:rsidRPr="002811B9" w:rsidRDefault="002811B9">
          <w:pPr>
            <w:pStyle w:val="Sadraj1"/>
            <w:tabs>
              <w:tab w:val="left" w:pos="440"/>
              <w:tab w:val="right" w:leader="dot" w:pos="9350"/>
            </w:tabs>
            <w:rPr>
              <w:rFonts w:eastAsiaTheme="minorEastAsia"/>
              <w:noProof/>
              <w:lang w:eastAsia="hr-HR"/>
            </w:rPr>
          </w:pPr>
          <w:r w:rsidRPr="002811B9">
            <w:rPr>
              <w:b/>
              <w:noProof/>
            </w:rPr>
            <w:t>4</w:t>
          </w:r>
          <w:r w:rsidRPr="002811B9">
            <w:rPr>
              <w:rFonts w:eastAsiaTheme="minorEastAsia"/>
              <w:noProof/>
              <w:lang w:eastAsia="hr-HR"/>
            </w:rPr>
            <w:tab/>
          </w:r>
          <w:r w:rsidRPr="002811B9">
            <w:rPr>
              <w:b/>
              <w:noProof/>
            </w:rPr>
            <w:t>ADMINISTRATIVNE INFORMACIJE</w:t>
          </w:r>
          <w:r w:rsidRPr="002811B9">
            <w:rPr>
              <w:noProof/>
            </w:rPr>
            <w:tab/>
          </w:r>
          <w:r w:rsidRPr="002811B9">
            <w:rPr>
              <w:noProof/>
            </w:rPr>
            <w:fldChar w:fldCharType="begin"/>
          </w:r>
          <w:r w:rsidRPr="002811B9">
            <w:rPr>
              <w:noProof/>
            </w:rPr>
            <w:instrText xml:space="preserve"> PAGEREF _Toc531768075 \h </w:instrText>
          </w:r>
          <w:r w:rsidRPr="002811B9">
            <w:rPr>
              <w:noProof/>
            </w:rPr>
          </w:r>
          <w:r w:rsidRPr="002811B9">
            <w:rPr>
              <w:noProof/>
            </w:rPr>
            <w:fldChar w:fldCharType="separate"/>
          </w:r>
          <w:r w:rsidR="006615AB">
            <w:rPr>
              <w:noProof/>
            </w:rPr>
            <w:t>22</w:t>
          </w:r>
          <w:r w:rsidRPr="002811B9">
            <w:rPr>
              <w:noProof/>
            </w:rPr>
            <w:fldChar w:fldCharType="end"/>
          </w:r>
        </w:p>
        <w:p w14:paraId="6122DEC6" w14:textId="15D8DB89" w:rsidR="002811B9" w:rsidRPr="002811B9" w:rsidRDefault="002811B9">
          <w:pPr>
            <w:pStyle w:val="Sadraj2"/>
            <w:tabs>
              <w:tab w:val="left" w:pos="880"/>
              <w:tab w:val="right" w:leader="dot" w:pos="9350"/>
            </w:tabs>
            <w:rPr>
              <w:rFonts w:ascii="Times New Roman" w:eastAsiaTheme="minorEastAsia" w:hAnsi="Times New Roman"/>
              <w:noProof/>
              <w:lang w:eastAsia="hr-HR"/>
            </w:rPr>
          </w:pPr>
          <w:r w:rsidRPr="002811B9">
            <w:rPr>
              <w:rFonts w:ascii="Times New Roman" w:hAnsi="Times New Roman"/>
              <w:noProof/>
            </w:rPr>
            <w:t>4.1</w:t>
          </w:r>
          <w:r w:rsidRPr="002811B9">
            <w:rPr>
              <w:rFonts w:ascii="Times New Roman" w:eastAsiaTheme="minorEastAsia" w:hAnsi="Times New Roman"/>
              <w:noProof/>
              <w:lang w:eastAsia="hr-HR"/>
            </w:rPr>
            <w:tab/>
          </w:r>
          <w:r w:rsidRPr="002811B9">
            <w:rPr>
              <w:rFonts w:ascii="Times New Roman" w:hAnsi="Times New Roman"/>
              <w:noProof/>
            </w:rPr>
            <w:t>Podnošenje prijave projekta</w:t>
          </w:r>
          <w:r w:rsidRPr="002811B9">
            <w:rPr>
              <w:rFonts w:ascii="Times New Roman" w:hAnsi="Times New Roman"/>
              <w:noProof/>
            </w:rPr>
            <w:tab/>
          </w:r>
          <w:r w:rsidRPr="002811B9">
            <w:rPr>
              <w:rFonts w:ascii="Times New Roman" w:hAnsi="Times New Roman"/>
              <w:noProof/>
            </w:rPr>
            <w:fldChar w:fldCharType="begin"/>
          </w:r>
          <w:r w:rsidRPr="002811B9">
            <w:rPr>
              <w:rFonts w:ascii="Times New Roman" w:hAnsi="Times New Roman"/>
              <w:noProof/>
            </w:rPr>
            <w:instrText xml:space="preserve"> PAGEREF _Toc531768076 \h </w:instrText>
          </w:r>
          <w:r w:rsidRPr="002811B9">
            <w:rPr>
              <w:rFonts w:ascii="Times New Roman" w:hAnsi="Times New Roman"/>
              <w:noProof/>
            </w:rPr>
          </w:r>
          <w:r w:rsidRPr="002811B9">
            <w:rPr>
              <w:rFonts w:ascii="Times New Roman" w:hAnsi="Times New Roman"/>
              <w:noProof/>
            </w:rPr>
            <w:fldChar w:fldCharType="separate"/>
          </w:r>
          <w:r w:rsidR="006615AB">
            <w:rPr>
              <w:rFonts w:ascii="Times New Roman" w:hAnsi="Times New Roman"/>
              <w:noProof/>
            </w:rPr>
            <w:t>22</w:t>
          </w:r>
          <w:r w:rsidRPr="002811B9">
            <w:rPr>
              <w:rFonts w:ascii="Times New Roman" w:hAnsi="Times New Roman"/>
              <w:noProof/>
            </w:rPr>
            <w:fldChar w:fldCharType="end"/>
          </w:r>
        </w:p>
        <w:p w14:paraId="11C9458C" w14:textId="0A5C4A62" w:rsidR="002811B9" w:rsidRPr="002811B9" w:rsidRDefault="002811B9">
          <w:pPr>
            <w:pStyle w:val="Sadraj2"/>
            <w:tabs>
              <w:tab w:val="left" w:pos="880"/>
              <w:tab w:val="right" w:leader="dot" w:pos="9350"/>
            </w:tabs>
            <w:rPr>
              <w:rFonts w:ascii="Times New Roman" w:eastAsiaTheme="minorEastAsia" w:hAnsi="Times New Roman"/>
              <w:noProof/>
              <w:lang w:eastAsia="hr-HR"/>
            </w:rPr>
          </w:pPr>
          <w:r w:rsidRPr="002811B9">
            <w:rPr>
              <w:rFonts w:ascii="Times New Roman" w:hAnsi="Times New Roman"/>
              <w:noProof/>
            </w:rPr>
            <w:t>4.2</w:t>
          </w:r>
          <w:r w:rsidRPr="002811B9">
            <w:rPr>
              <w:rFonts w:ascii="Times New Roman" w:eastAsiaTheme="minorEastAsia" w:hAnsi="Times New Roman"/>
              <w:noProof/>
              <w:lang w:eastAsia="hr-HR"/>
            </w:rPr>
            <w:tab/>
          </w:r>
          <w:r w:rsidRPr="002811B9">
            <w:rPr>
              <w:rFonts w:ascii="Times New Roman" w:hAnsi="Times New Roman"/>
              <w:noProof/>
            </w:rPr>
            <w:t>Izmjena i/ili ispravak Natječaja</w:t>
          </w:r>
          <w:r w:rsidRPr="002811B9">
            <w:rPr>
              <w:rFonts w:ascii="Times New Roman" w:hAnsi="Times New Roman"/>
              <w:noProof/>
            </w:rPr>
            <w:tab/>
          </w:r>
          <w:r w:rsidRPr="002811B9">
            <w:rPr>
              <w:rFonts w:ascii="Times New Roman" w:hAnsi="Times New Roman"/>
              <w:noProof/>
            </w:rPr>
            <w:fldChar w:fldCharType="begin"/>
          </w:r>
          <w:r w:rsidRPr="002811B9">
            <w:rPr>
              <w:rFonts w:ascii="Times New Roman" w:hAnsi="Times New Roman"/>
              <w:noProof/>
            </w:rPr>
            <w:instrText xml:space="preserve"> PAGEREF _Toc531768077 \h </w:instrText>
          </w:r>
          <w:r w:rsidRPr="002811B9">
            <w:rPr>
              <w:rFonts w:ascii="Times New Roman" w:hAnsi="Times New Roman"/>
              <w:noProof/>
            </w:rPr>
          </w:r>
          <w:r w:rsidRPr="002811B9">
            <w:rPr>
              <w:rFonts w:ascii="Times New Roman" w:hAnsi="Times New Roman"/>
              <w:noProof/>
            </w:rPr>
            <w:fldChar w:fldCharType="separate"/>
          </w:r>
          <w:r w:rsidR="006615AB">
            <w:rPr>
              <w:rFonts w:ascii="Times New Roman" w:hAnsi="Times New Roman"/>
              <w:noProof/>
            </w:rPr>
            <w:t>23</w:t>
          </w:r>
          <w:r w:rsidRPr="002811B9">
            <w:rPr>
              <w:rFonts w:ascii="Times New Roman" w:hAnsi="Times New Roman"/>
              <w:noProof/>
            </w:rPr>
            <w:fldChar w:fldCharType="end"/>
          </w:r>
        </w:p>
        <w:p w14:paraId="717DC9BF" w14:textId="7EC74DB4" w:rsidR="002811B9" w:rsidRPr="002811B9" w:rsidRDefault="002811B9">
          <w:pPr>
            <w:pStyle w:val="Sadraj2"/>
            <w:tabs>
              <w:tab w:val="left" w:pos="880"/>
              <w:tab w:val="right" w:leader="dot" w:pos="9350"/>
            </w:tabs>
            <w:rPr>
              <w:rFonts w:ascii="Times New Roman" w:eastAsiaTheme="minorEastAsia" w:hAnsi="Times New Roman"/>
              <w:noProof/>
              <w:lang w:eastAsia="hr-HR"/>
            </w:rPr>
          </w:pPr>
          <w:r w:rsidRPr="002811B9">
            <w:rPr>
              <w:rFonts w:ascii="Times New Roman" w:hAnsi="Times New Roman"/>
              <w:noProof/>
            </w:rPr>
            <w:t>4.3</w:t>
          </w:r>
          <w:r w:rsidRPr="002811B9">
            <w:rPr>
              <w:rFonts w:ascii="Times New Roman" w:eastAsiaTheme="minorEastAsia" w:hAnsi="Times New Roman"/>
              <w:noProof/>
              <w:lang w:eastAsia="hr-HR"/>
            </w:rPr>
            <w:tab/>
          </w:r>
          <w:r w:rsidRPr="002811B9">
            <w:rPr>
              <w:rFonts w:ascii="Times New Roman" w:hAnsi="Times New Roman"/>
              <w:noProof/>
            </w:rPr>
            <w:t>Poništenje Natječaja</w:t>
          </w:r>
          <w:r w:rsidRPr="002811B9">
            <w:rPr>
              <w:rFonts w:ascii="Times New Roman" w:hAnsi="Times New Roman"/>
              <w:noProof/>
            </w:rPr>
            <w:tab/>
          </w:r>
          <w:r w:rsidRPr="002811B9">
            <w:rPr>
              <w:rFonts w:ascii="Times New Roman" w:hAnsi="Times New Roman"/>
              <w:noProof/>
            </w:rPr>
            <w:fldChar w:fldCharType="begin"/>
          </w:r>
          <w:r w:rsidRPr="002811B9">
            <w:rPr>
              <w:rFonts w:ascii="Times New Roman" w:hAnsi="Times New Roman"/>
              <w:noProof/>
            </w:rPr>
            <w:instrText xml:space="preserve"> PAGEREF _Toc531768078 \h </w:instrText>
          </w:r>
          <w:r w:rsidRPr="002811B9">
            <w:rPr>
              <w:rFonts w:ascii="Times New Roman" w:hAnsi="Times New Roman"/>
              <w:noProof/>
            </w:rPr>
          </w:r>
          <w:r w:rsidRPr="002811B9">
            <w:rPr>
              <w:rFonts w:ascii="Times New Roman" w:hAnsi="Times New Roman"/>
              <w:noProof/>
            </w:rPr>
            <w:fldChar w:fldCharType="separate"/>
          </w:r>
          <w:r w:rsidR="006615AB">
            <w:rPr>
              <w:rFonts w:ascii="Times New Roman" w:hAnsi="Times New Roman"/>
              <w:noProof/>
            </w:rPr>
            <w:t>23</w:t>
          </w:r>
          <w:r w:rsidRPr="002811B9">
            <w:rPr>
              <w:rFonts w:ascii="Times New Roman" w:hAnsi="Times New Roman"/>
              <w:noProof/>
            </w:rPr>
            <w:fldChar w:fldCharType="end"/>
          </w:r>
        </w:p>
        <w:p w14:paraId="01B1A5F1" w14:textId="0797B2B1" w:rsidR="002811B9" w:rsidRPr="002811B9" w:rsidRDefault="002811B9">
          <w:pPr>
            <w:pStyle w:val="Sadraj2"/>
            <w:tabs>
              <w:tab w:val="left" w:pos="880"/>
              <w:tab w:val="right" w:leader="dot" w:pos="9350"/>
            </w:tabs>
            <w:rPr>
              <w:rFonts w:ascii="Times New Roman" w:eastAsiaTheme="minorEastAsia" w:hAnsi="Times New Roman"/>
              <w:noProof/>
              <w:lang w:eastAsia="hr-HR"/>
            </w:rPr>
          </w:pPr>
          <w:r w:rsidRPr="002811B9">
            <w:rPr>
              <w:rFonts w:ascii="Times New Roman" w:hAnsi="Times New Roman"/>
              <w:noProof/>
            </w:rPr>
            <w:t>4.4</w:t>
          </w:r>
          <w:r w:rsidRPr="002811B9">
            <w:rPr>
              <w:rFonts w:ascii="Times New Roman" w:eastAsiaTheme="minorEastAsia" w:hAnsi="Times New Roman"/>
              <w:noProof/>
              <w:lang w:eastAsia="hr-HR"/>
            </w:rPr>
            <w:tab/>
          </w:r>
          <w:r w:rsidRPr="002811B9">
            <w:rPr>
              <w:rFonts w:ascii="Times New Roman" w:hAnsi="Times New Roman"/>
              <w:noProof/>
            </w:rPr>
            <w:t>Pitanja i odgovori te objava rezultata Natječaja</w:t>
          </w:r>
          <w:r w:rsidRPr="002811B9">
            <w:rPr>
              <w:rFonts w:ascii="Times New Roman" w:hAnsi="Times New Roman"/>
              <w:noProof/>
            </w:rPr>
            <w:tab/>
          </w:r>
          <w:r w:rsidRPr="002811B9">
            <w:rPr>
              <w:rFonts w:ascii="Times New Roman" w:hAnsi="Times New Roman"/>
              <w:noProof/>
            </w:rPr>
            <w:fldChar w:fldCharType="begin"/>
          </w:r>
          <w:r w:rsidRPr="002811B9">
            <w:rPr>
              <w:rFonts w:ascii="Times New Roman" w:hAnsi="Times New Roman"/>
              <w:noProof/>
            </w:rPr>
            <w:instrText xml:space="preserve"> PAGEREF _Toc531768079 \h </w:instrText>
          </w:r>
          <w:r w:rsidRPr="002811B9">
            <w:rPr>
              <w:rFonts w:ascii="Times New Roman" w:hAnsi="Times New Roman"/>
              <w:noProof/>
            </w:rPr>
          </w:r>
          <w:r w:rsidRPr="002811B9">
            <w:rPr>
              <w:rFonts w:ascii="Times New Roman" w:hAnsi="Times New Roman"/>
              <w:noProof/>
            </w:rPr>
            <w:fldChar w:fldCharType="separate"/>
          </w:r>
          <w:r w:rsidR="006615AB">
            <w:rPr>
              <w:rFonts w:ascii="Times New Roman" w:hAnsi="Times New Roman"/>
              <w:noProof/>
            </w:rPr>
            <w:t>24</w:t>
          </w:r>
          <w:r w:rsidRPr="002811B9">
            <w:rPr>
              <w:rFonts w:ascii="Times New Roman" w:hAnsi="Times New Roman"/>
              <w:noProof/>
            </w:rPr>
            <w:fldChar w:fldCharType="end"/>
          </w:r>
        </w:p>
        <w:p w14:paraId="1737C447" w14:textId="0F67A3D2" w:rsidR="002811B9" w:rsidRPr="002811B9" w:rsidRDefault="002811B9">
          <w:pPr>
            <w:pStyle w:val="Sadraj2"/>
            <w:tabs>
              <w:tab w:val="left" w:pos="880"/>
              <w:tab w:val="right" w:leader="dot" w:pos="9350"/>
            </w:tabs>
            <w:rPr>
              <w:rFonts w:ascii="Times New Roman" w:eastAsiaTheme="minorEastAsia" w:hAnsi="Times New Roman"/>
              <w:noProof/>
              <w:lang w:eastAsia="hr-HR"/>
            </w:rPr>
          </w:pPr>
          <w:r w:rsidRPr="002811B9">
            <w:rPr>
              <w:rFonts w:ascii="Times New Roman" w:hAnsi="Times New Roman"/>
              <w:noProof/>
            </w:rPr>
            <w:t>4.5</w:t>
          </w:r>
          <w:r w:rsidRPr="002811B9">
            <w:rPr>
              <w:rFonts w:ascii="Times New Roman" w:eastAsiaTheme="minorEastAsia" w:hAnsi="Times New Roman"/>
              <w:noProof/>
              <w:lang w:eastAsia="hr-HR"/>
            </w:rPr>
            <w:tab/>
          </w:r>
          <w:r w:rsidRPr="002811B9">
            <w:rPr>
              <w:rFonts w:ascii="Times New Roman" w:hAnsi="Times New Roman"/>
              <w:noProof/>
            </w:rPr>
            <w:t>Zaštita podataka</w:t>
          </w:r>
          <w:r w:rsidRPr="002811B9">
            <w:rPr>
              <w:rFonts w:ascii="Times New Roman" w:hAnsi="Times New Roman"/>
              <w:noProof/>
            </w:rPr>
            <w:tab/>
          </w:r>
          <w:r w:rsidRPr="002811B9">
            <w:rPr>
              <w:rFonts w:ascii="Times New Roman" w:hAnsi="Times New Roman"/>
              <w:noProof/>
            </w:rPr>
            <w:fldChar w:fldCharType="begin"/>
          </w:r>
          <w:r w:rsidRPr="002811B9">
            <w:rPr>
              <w:rFonts w:ascii="Times New Roman" w:hAnsi="Times New Roman"/>
              <w:noProof/>
            </w:rPr>
            <w:instrText xml:space="preserve"> PAGEREF _Toc531768080 \h </w:instrText>
          </w:r>
          <w:r w:rsidRPr="002811B9">
            <w:rPr>
              <w:rFonts w:ascii="Times New Roman" w:hAnsi="Times New Roman"/>
              <w:noProof/>
            </w:rPr>
          </w:r>
          <w:r w:rsidRPr="002811B9">
            <w:rPr>
              <w:rFonts w:ascii="Times New Roman" w:hAnsi="Times New Roman"/>
              <w:noProof/>
            </w:rPr>
            <w:fldChar w:fldCharType="separate"/>
          </w:r>
          <w:r w:rsidR="006615AB">
            <w:rPr>
              <w:rFonts w:ascii="Times New Roman" w:hAnsi="Times New Roman"/>
              <w:noProof/>
            </w:rPr>
            <w:t>24</w:t>
          </w:r>
          <w:r w:rsidRPr="002811B9">
            <w:rPr>
              <w:rFonts w:ascii="Times New Roman" w:hAnsi="Times New Roman"/>
              <w:noProof/>
            </w:rPr>
            <w:fldChar w:fldCharType="end"/>
          </w:r>
        </w:p>
        <w:p w14:paraId="51719456" w14:textId="3FEC3AC8" w:rsidR="002811B9" w:rsidRPr="002811B9" w:rsidRDefault="002811B9">
          <w:pPr>
            <w:pStyle w:val="Sadraj1"/>
            <w:tabs>
              <w:tab w:val="left" w:pos="440"/>
              <w:tab w:val="right" w:leader="dot" w:pos="9350"/>
            </w:tabs>
            <w:rPr>
              <w:rFonts w:eastAsiaTheme="minorEastAsia"/>
              <w:noProof/>
              <w:lang w:eastAsia="hr-HR"/>
            </w:rPr>
          </w:pPr>
          <w:r w:rsidRPr="002811B9">
            <w:rPr>
              <w:b/>
              <w:noProof/>
            </w:rPr>
            <w:t>5</w:t>
          </w:r>
          <w:r w:rsidRPr="002811B9">
            <w:rPr>
              <w:rFonts w:eastAsiaTheme="minorEastAsia"/>
              <w:noProof/>
              <w:lang w:eastAsia="hr-HR"/>
            </w:rPr>
            <w:tab/>
          </w:r>
          <w:r w:rsidRPr="002811B9">
            <w:rPr>
              <w:b/>
              <w:noProof/>
            </w:rPr>
            <w:t>POSTUPAK ODABIRA PROJEKATA</w:t>
          </w:r>
          <w:r w:rsidRPr="002811B9">
            <w:rPr>
              <w:noProof/>
            </w:rPr>
            <w:tab/>
          </w:r>
          <w:r w:rsidRPr="002811B9">
            <w:rPr>
              <w:noProof/>
            </w:rPr>
            <w:fldChar w:fldCharType="begin"/>
          </w:r>
          <w:r w:rsidRPr="002811B9">
            <w:rPr>
              <w:noProof/>
            </w:rPr>
            <w:instrText xml:space="preserve"> PAGEREF _Toc531768081 \h </w:instrText>
          </w:r>
          <w:r w:rsidRPr="002811B9">
            <w:rPr>
              <w:noProof/>
            </w:rPr>
          </w:r>
          <w:r w:rsidRPr="002811B9">
            <w:rPr>
              <w:noProof/>
            </w:rPr>
            <w:fldChar w:fldCharType="separate"/>
          </w:r>
          <w:r w:rsidR="006615AB">
            <w:rPr>
              <w:noProof/>
            </w:rPr>
            <w:t>25</w:t>
          </w:r>
          <w:r w:rsidRPr="002811B9">
            <w:rPr>
              <w:noProof/>
            </w:rPr>
            <w:fldChar w:fldCharType="end"/>
          </w:r>
        </w:p>
        <w:p w14:paraId="0D548F19" w14:textId="334DC07D" w:rsidR="002811B9" w:rsidRPr="002811B9" w:rsidRDefault="002811B9">
          <w:pPr>
            <w:pStyle w:val="Sadraj2"/>
            <w:tabs>
              <w:tab w:val="left" w:pos="880"/>
              <w:tab w:val="right" w:leader="dot" w:pos="9350"/>
            </w:tabs>
            <w:rPr>
              <w:rFonts w:ascii="Times New Roman" w:eastAsiaTheme="minorEastAsia" w:hAnsi="Times New Roman"/>
              <w:noProof/>
              <w:lang w:eastAsia="hr-HR"/>
            </w:rPr>
          </w:pPr>
          <w:r w:rsidRPr="002811B9">
            <w:rPr>
              <w:rFonts w:ascii="Times New Roman" w:hAnsi="Times New Roman"/>
              <w:noProof/>
            </w:rPr>
            <w:t>5.1</w:t>
          </w:r>
          <w:r w:rsidRPr="002811B9">
            <w:rPr>
              <w:rFonts w:ascii="Times New Roman" w:eastAsiaTheme="minorEastAsia" w:hAnsi="Times New Roman"/>
              <w:noProof/>
              <w:lang w:eastAsia="hr-HR"/>
            </w:rPr>
            <w:tab/>
          </w:r>
          <w:r w:rsidRPr="002811B9">
            <w:rPr>
              <w:rFonts w:ascii="Times New Roman" w:hAnsi="Times New Roman"/>
              <w:noProof/>
            </w:rPr>
            <w:t>Faze u postupku odabira projekata</w:t>
          </w:r>
          <w:r w:rsidRPr="002811B9">
            <w:rPr>
              <w:rFonts w:ascii="Times New Roman" w:hAnsi="Times New Roman"/>
              <w:noProof/>
            </w:rPr>
            <w:tab/>
          </w:r>
          <w:r w:rsidRPr="002811B9">
            <w:rPr>
              <w:rFonts w:ascii="Times New Roman" w:hAnsi="Times New Roman"/>
              <w:noProof/>
            </w:rPr>
            <w:fldChar w:fldCharType="begin"/>
          </w:r>
          <w:r w:rsidRPr="002811B9">
            <w:rPr>
              <w:rFonts w:ascii="Times New Roman" w:hAnsi="Times New Roman"/>
              <w:noProof/>
            </w:rPr>
            <w:instrText xml:space="preserve"> PAGEREF _Toc531768082 \h </w:instrText>
          </w:r>
          <w:r w:rsidRPr="002811B9">
            <w:rPr>
              <w:rFonts w:ascii="Times New Roman" w:hAnsi="Times New Roman"/>
              <w:noProof/>
            </w:rPr>
          </w:r>
          <w:r w:rsidRPr="002811B9">
            <w:rPr>
              <w:rFonts w:ascii="Times New Roman" w:hAnsi="Times New Roman"/>
              <w:noProof/>
            </w:rPr>
            <w:fldChar w:fldCharType="separate"/>
          </w:r>
          <w:r w:rsidR="006615AB">
            <w:rPr>
              <w:rFonts w:ascii="Times New Roman" w:hAnsi="Times New Roman"/>
              <w:noProof/>
            </w:rPr>
            <w:t>25</w:t>
          </w:r>
          <w:r w:rsidRPr="002811B9">
            <w:rPr>
              <w:rFonts w:ascii="Times New Roman" w:hAnsi="Times New Roman"/>
              <w:noProof/>
            </w:rPr>
            <w:fldChar w:fldCharType="end"/>
          </w:r>
        </w:p>
        <w:p w14:paraId="00025C1F" w14:textId="14092EF8" w:rsidR="002811B9" w:rsidRPr="002811B9" w:rsidRDefault="002811B9">
          <w:pPr>
            <w:pStyle w:val="Sadraj2"/>
            <w:tabs>
              <w:tab w:val="left" w:pos="880"/>
              <w:tab w:val="right" w:leader="dot" w:pos="9350"/>
            </w:tabs>
            <w:rPr>
              <w:rFonts w:ascii="Times New Roman" w:eastAsiaTheme="minorEastAsia" w:hAnsi="Times New Roman"/>
              <w:noProof/>
              <w:lang w:eastAsia="hr-HR"/>
            </w:rPr>
          </w:pPr>
          <w:r w:rsidRPr="002811B9">
            <w:rPr>
              <w:rFonts w:ascii="Times New Roman" w:hAnsi="Times New Roman"/>
              <w:noProof/>
            </w:rPr>
            <w:t>5.2</w:t>
          </w:r>
          <w:r w:rsidRPr="002811B9">
            <w:rPr>
              <w:rFonts w:ascii="Times New Roman" w:eastAsiaTheme="minorEastAsia" w:hAnsi="Times New Roman"/>
              <w:noProof/>
              <w:lang w:eastAsia="hr-HR"/>
            </w:rPr>
            <w:tab/>
          </w:r>
          <w:r w:rsidRPr="002811B9">
            <w:rPr>
              <w:rFonts w:ascii="Times New Roman" w:hAnsi="Times New Roman"/>
              <w:noProof/>
            </w:rPr>
            <w:t>Administrativna kontrola projekata (Analiza 1)</w:t>
          </w:r>
          <w:r w:rsidRPr="002811B9">
            <w:rPr>
              <w:rFonts w:ascii="Times New Roman" w:hAnsi="Times New Roman"/>
              <w:noProof/>
            </w:rPr>
            <w:tab/>
          </w:r>
          <w:r w:rsidRPr="002811B9">
            <w:rPr>
              <w:rFonts w:ascii="Times New Roman" w:hAnsi="Times New Roman"/>
              <w:noProof/>
            </w:rPr>
            <w:fldChar w:fldCharType="begin"/>
          </w:r>
          <w:r w:rsidRPr="002811B9">
            <w:rPr>
              <w:rFonts w:ascii="Times New Roman" w:hAnsi="Times New Roman"/>
              <w:noProof/>
            </w:rPr>
            <w:instrText xml:space="preserve"> PAGEREF _Toc531768083 \h </w:instrText>
          </w:r>
          <w:r w:rsidRPr="002811B9">
            <w:rPr>
              <w:rFonts w:ascii="Times New Roman" w:hAnsi="Times New Roman"/>
              <w:noProof/>
            </w:rPr>
          </w:r>
          <w:r w:rsidRPr="002811B9">
            <w:rPr>
              <w:rFonts w:ascii="Times New Roman" w:hAnsi="Times New Roman"/>
              <w:noProof/>
            </w:rPr>
            <w:fldChar w:fldCharType="separate"/>
          </w:r>
          <w:r w:rsidR="006615AB">
            <w:rPr>
              <w:rFonts w:ascii="Times New Roman" w:hAnsi="Times New Roman"/>
              <w:noProof/>
            </w:rPr>
            <w:t>26</w:t>
          </w:r>
          <w:r w:rsidRPr="002811B9">
            <w:rPr>
              <w:rFonts w:ascii="Times New Roman" w:hAnsi="Times New Roman"/>
              <w:noProof/>
            </w:rPr>
            <w:fldChar w:fldCharType="end"/>
          </w:r>
        </w:p>
        <w:p w14:paraId="7594C0EA" w14:textId="383EADF1" w:rsidR="002811B9" w:rsidRPr="002811B9" w:rsidRDefault="002811B9">
          <w:pPr>
            <w:pStyle w:val="Sadraj2"/>
            <w:tabs>
              <w:tab w:val="left" w:pos="880"/>
              <w:tab w:val="right" w:leader="dot" w:pos="9350"/>
            </w:tabs>
            <w:rPr>
              <w:rFonts w:ascii="Times New Roman" w:eastAsiaTheme="minorEastAsia" w:hAnsi="Times New Roman"/>
              <w:noProof/>
              <w:lang w:eastAsia="hr-HR"/>
            </w:rPr>
          </w:pPr>
          <w:r w:rsidRPr="002811B9">
            <w:rPr>
              <w:rFonts w:ascii="Times New Roman" w:hAnsi="Times New Roman"/>
              <w:noProof/>
            </w:rPr>
            <w:t>5.3</w:t>
          </w:r>
          <w:r w:rsidRPr="002811B9">
            <w:rPr>
              <w:rFonts w:ascii="Times New Roman" w:eastAsiaTheme="minorEastAsia" w:hAnsi="Times New Roman"/>
              <w:noProof/>
              <w:lang w:eastAsia="hr-HR"/>
            </w:rPr>
            <w:tab/>
          </w:r>
          <w:r w:rsidRPr="002811B9">
            <w:rPr>
              <w:rFonts w:ascii="Times New Roman" w:hAnsi="Times New Roman"/>
              <w:noProof/>
            </w:rPr>
            <w:t>Ocjenjivanje projekata (Analiza 2)</w:t>
          </w:r>
          <w:r w:rsidRPr="002811B9">
            <w:rPr>
              <w:rFonts w:ascii="Times New Roman" w:hAnsi="Times New Roman"/>
              <w:noProof/>
            </w:rPr>
            <w:tab/>
          </w:r>
          <w:r w:rsidRPr="002811B9">
            <w:rPr>
              <w:rFonts w:ascii="Times New Roman" w:hAnsi="Times New Roman"/>
              <w:noProof/>
            </w:rPr>
            <w:fldChar w:fldCharType="begin"/>
          </w:r>
          <w:r w:rsidRPr="002811B9">
            <w:rPr>
              <w:rFonts w:ascii="Times New Roman" w:hAnsi="Times New Roman"/>
              <w:noProof/>
            </w:rPr>
            <w:instrText xml:space="preserve"> PAGEREF _Toc531768084 \h </w:instrText>
          </w:r>
          <w:r w:rsidRPr="002811B9">
            <w:rPr>
              <w:rFonts w:ascii="Times New Roman" w:hAnsi="Times New Roman"/>
              <w:noProof/>
            </w:rPr>
          </w:r>
          <w:r w:rsidRPr="002811B9">
            <w:rPr>
              <w:rFonts w:ascii="Times New Roman" w:hAnsi="Times New Roman"/>
              <w:noProof/>
            </w:rPr>
            <w:fldChar w:fldCharType="separate"/>
          </w:r>
          <w:r w:rsidR="006615AB">
            <w:rPr>
              <w:rFonts w:ascii="Times New Roman" w:hAnsi="Times New Roman"/>
              <w:noProof/>
            </w:rPr>
            <w:t>26</w:t>
          </w:r>
          <w:r w:rsidRPr="002811B9">
            <w:rPr>
              <w:rFonts w:ascii="Times New Roman" w:hAnsi="Times New Roman"/>
              <w:noProof/>
            </w:rPr>
            <w:fldChar w:fldCharType="end"/>
          </w:r>
        </w:p>
        <w:p w14:paraId="66B9BEED" w14:textId="43B7AFE7" w:rsidR="002811B9" w:rsidRPr="002811B9" w:rsidRDefault="002811B9">
          <w:pPr>
            <w:pStyle w:val="Sadraj2"/>
            <w:tabs>
              <w:tab w:val="left" w:pos="880"/>
              <w:tab w:val="right" w:leader="dot" w:pos="9350"/>
            </w:tabs>
            <w:rPr>
              <w:rFonts w:ascii="Times New Roman" w:eastAsiaTheme="minorEastAsia" w:hAnsi="Times New Roman"/>
              <w:noProof/>
              <w:lang w:eastAsia="hr-HR"/>
            </w:rPr>
          </w:pPr>
          <w:r w:rsidRPr="002811B9">
            <w:rPr>
              <w:rFonts w:ascii="Times New Roman" w:hAnsi="Times New Roman"/>
              <w:noProof/>
            </w:rPr>
            <w:t>5.4</w:t>
          </w:r>
          <w:r w:rsidRPr="002811B9">
            <w:rPr>
              <w:rFonts w:ascii="Times New Roman" w:eastAsiaTheme="minorEastAsia" w:hAnsi="Times New Roman"/>
              <w:noProof/>
              <w:lang w:eastAsia="hr-HR"/>
            </w:rPr>
            <w:tab/>
          </w:r>
          <w:r w:rsidRPr="002811B9">
            <w:rPr>
              <w:rFonts w:ascii="Times New Roman" w:hAnsi="Times New Roman"/>
              <w:noProof/>
            </w:rPr>
            <w:t>Odabir projekata od strane UO LAG-a</w:t>
          </w:r>
          <w:r w:rsidRPr="002811B9">
            <w:rPr>
              <w:rFonts w:ascii="Times New Roman" w:hAnsi="Times New Roman"/>
              <w:noProof/>
            </w:rPr>
            <w:tab/>
          </w:r>
          <w:r w:rsidRPr="002811B9">
            <w:rPr>
              <w:rFonts w:ascii="Times New Roman" w:hAnsi="Times New Roman"/>
              <w:noProof/>
            </w:rPr>
            <w:fldChar w:fldCharType="begin"/>
          </w:r>
          <w:r w:rsidRPr="002811B9">
            <w:rPr>
              <w:rFonts w:ascii="Times New Roman" w:hAnsi="Times New Roman"/>
              <w:noProof/>
            </w:rPr>
            <w:instrText xml:space="preserve"> PAGEREF _Toc531768085 \h </w:instrText>
          </w:r>
          <w:r w:rsidRPr="002811B9">
            <w:rPr>
              <w:rFonts w:ascii="Times New Roman" w:hAnsi="Times New Roman"/>
              <w:noProof/>
            </w:rPr>
          </w:r>
          <w:r w:rsidRPr="002811B9">
            <w:rPr>
              <w:rFonts w:ascii="Times New Roman" w:hAnsi="Times New Roman"/>
              <w:noProof/>
            </w:rPr>
            <w:fldChar w:fldCharType="separate"/>
          </w:r>
          <w:r w:rsidR="006615AB">
            <w:rPr>
              <w:rFonts w:ascii="Times New Roman" w:hAnsi="Times New Roman"/>
              <w:noProof/>
            </w:rPr>
            <w:t>27</w:t>
          </w:r>
          <w:r w:rsidRPr="002811B9">
            <w:rPr>
              <w:rFonts w:ascii="Times New Roman" w:hAnsi="Times New Roman"/>
              <w:noProof/>
            </w:rPr>
            <w:fldChar w:fldCharType="end"/>
          </w:r>
        </w:p>
        <w:p w14:paraId="7EDE83B4" w14:textId="611893A7" w:rsidR="002811B9" w:rsidRPr="002811B9" w:rsidRDefault="002811B9">
          <w:pPr>
            <w:pStyle w:val="Sadraj2"/>
            <w:tabs>
              <w:tab w:val="left" w:pos="880"/>
              <w:tab w:val="right" w:leader="dot" w:pos="9350"/>
            </w:tabs>
            <w:rPr>
              <w:rFonts w:ascii="Times New Roman" w:eastAsiaTheme="minorEastAsia" w:hAnsi="Times New Roman"/>
              <w:noProof/>
              <w:lang w:eastAsia="hr-HR"/>
            </w:rPr>
          </w:pPr>
          <w:r w:rsidRPr="002811B9">
            <w:rPr>
              <w:rFonts w:ascii="Times New Roman" w:hAnsi="Times New Roman"/>
              <w:noProof/>
            </w:rPr>
            <w:t>5.5</w:t>
          </w:r>
          <w:r w:rsidRPr="002811B9">
            <w:rPr>
              <w:rFonts w:ascii="Times New Roman" w:eastAsiaTheme="minorEastAsia" w:hAnsi="Times New Roman"/>
              <w:noProof/>
              <w:lang w:eastAsia="hr-HR"/>
            </w:rPr>
            <w:tab/>
          </w:r>
          <w:r w:rsidRPr="002811B9">
            <w:rPr>
              <w:rFonts w:ascii="Times New Roman" w:hAnsi="Times New Roman"/>
              <w:noProof/>
            </w:rPr>
            <w:t>Prigovori na odluke LAG-a</w:t>
          </w:r>
          <w:r w:rsidRPr="002811B9">
            <w:rPr>
              <w:rFonts w:ascii="Times New Roman" w:hAnsi="Times New Roman"/>
              <w:noProof/>
            </w:rPr>
            <w:tab/>
          </w:r>
          <w:r w:rsidRPr="002811B9">
            <w:rPr>
              <w:rFonts w:ascii="Times New Roman" w:hAnsi="Times New Roman"/>
              <w:noProof/>
            </w:rPr>
            <w:fldChar w:fldCharType="begin"/>
          </w:r>
          <w:r w:rsidRPr="002811B9">
            <w:rPr>
              <w:rFonts w:ascii="Times New Roman" w:hAnsi="Times New Roman"/>
              <w:noProof/>
            </w:rPr>
            <w:instrText xml:space="preserve"> PAGEREF _Toc531768086 \h </w:instrText>
          </w:r>
          <w:r w:rsidRPr="002811B9">
            <w:rPr>
              <w:rFonts w:ascii="Times New Roman" w:hAnsi="Times New Roman"/>
              <w:noProof/>
            </w:rPr>
          </w:r>
          <w:r w:rsidRPr="002811B9">
            <w:rPr>
              <w:rFonts w:ascii="Times New Roman" w:hAnsi="Times New Roman"/>
              <w:noProof/>
            </w:rPr>
            <w:fldChar w:fldCharType="separate"/>
          </w:r>
          <w:r w:rsidR="006615AB">
            <w:rPr>
              <w:rFonts w:ascii="Times New Roman" w:hAnsi="Times New Roman"/>
              <w:noProof/>
            </w:rPr>
            <w:t>28</w:t>
          </w:r>
          <w:r w:rsidRPr="002811B9">
            <w:rPr>
              <w:rFonts w:ascii="Times New Roman" w:hAnsi="Times New Roman"/>
              <w:noProof/>
            </w:rPr>
            <w:fldChar w:fldCharType="end"/>
          </w:r>
        </w:p>
        <w:p w14:paraId="396F8907" w14:textId="2892AE42" w:rsidR="002811B9" w:rsidRPr="002811B9" w:rsidRDefault="002811B9">
          <w:pPr>
            <w:pStyle w:val="Sadraj2"/>
            <w:tabs>
              <w:tab w:val="left" w:pos="880"/>
              <w:tab w:val="right" w:leader="dot" w:pos="9350"/>
            </w:tabs>
            <w:rPr>
              <w:rFonts w:ascii="Times New Roman" w:eastAsiaTheme="minorEastAsia" w:hAnsi="Times New Roman"/>
              <w:noProof/>
              <w:lang w:eastAsia="hr-HR"/>
            </w:rPr>
          </w:pPr>
          <w:r w:rsidRPr="002811B9">
            <w:rPr>
              <w:rFonts w:ascii="Times New Roman" w:hAnsi="Times New Roman"/>
              <w:noProof/>
            </w:rPr>
            <w:lastRenderedPageBreak/>
            <w:t>5.6</w:t>
          </w:r>
          <w:r w:rsidRPr="002811B9">
            <w:rPr>
              <w:rFonts w:ascii="Times New Roman" w:eastAsiaTheme="minorEastAsia" w:hAnsi="Times New Roman"/>
              <w:noProof/>
              <w:lang w:eastAsia="hr-HR"/>
            </w:rPr>
            <w:tab/>
          </w:r>
          <w:r w:rsidRPr="002811B9">
            <w:rPr>
              <w:rFonts w:ascii="Times New Roman" w:hAnsi="Times New Roman"/>
              <w:noProof/>
            </w:rPr>
            <w:t>Postupak nakon odabira projekata</w:t>
          </w:r>
          <w:r w:rsidRPr="002811B9">
            <w:rPr>
              <w:rFonts w:ascii="Times New Roman" w:hAnsi="Times New Roman"/>
              <w:noProof/>
            </w:rPr>
            <w:tab/>
          </w:r>
          <w:r w:rsidRPr="002811B9">
            <w:rPr>
              <w:rFonts w:ascii="Times New Roman" w:hAnsi="Times New Roman"/>
              <w:noProof/>
            </w:rPr>
            <w:fldChar w:fldCharType="begin"/>
          </w:r>
          <w:r w:rsidRPr="002811B9">
            <w:rPr>
              <w:rFonts w:ascii="Times New Roman" w:hAnsi="Times New Roman"/>
              <w:noProof/>
            </w:rPr>
            <w:instrText xml:space="preserve"> PAGEREF _Toc531768087 \h </w:instrText>
          </w:r>
          <w:r w:rsidRPr="002811B9">
            <w:rPr>
              <w:rFonts w:ascii="Times New Roman" w:hAnsi="Times New Roman"/>
              <w:noProof/>
            </w:rPr>
          </w:r>
          <w:r w:rsidRPr="002811B9">
            <w:rPr>
              <w:rFonts w:ascii="Times New Roman" w:hAnsi="Times New Roman"/>
              <w:noProof/>
            </w:rPr>
            <w:fldChar w:fldCharType="separate"/>
          </w:r>
          <w:r w:rsidR="006615AB">
            <w:rPr>
              <w:rFonts w:ascii="Times New Roman" w:hAnsi="Times New Roman"/>
              <w:noProof/>
            </w:rPr>
            <w:t>30</w:t>
          </w:r>
          <w:r w:rsidRPr="002811B9">
            <w:rPr>
              <w:rFonts w:ascii="Times New Roman" w:hAnsi="Times New Roman"/>
              <w:noProof/>
            </w:rPr>
            <w:fldChar w:fldCharType="end"/>
          </w:r>
        </w:p>
        <w:p w14:paraId="06E8961B" w14:textId="46A8126E" w:rsidR="002811B9" w:rsidRDefault="002811B9">
          <w:pPr>
            <w:pStyle w:val="Sadraj1"/>
            <w:tabs>
              <w:tab w:val="left" w:pos="440"/>
              <w:tab w:val="right" w:leader="dot" w:pos="9350"/>
            </w:tabs>
            <w:rPr>
              <w:rFonts w:asciiTheme="minorHAnsi" w:eastAsiaTheme="minorEastAsia" w:hAnsiTheme="minorHAnsi" w:cstheme="minorBidi"/>
              <w:noProof/>
              <w:sz w:val="22"/>
              <w:szCs w:val="22"/>
              <w:lang w:eastAsia="hr-HR"/>
            </w:rPr>
          </w:pPr>
          <w:r w:rsidRPr="002811B9">
            <w:rPr>
              <w:b/>
              <w:noProof/>
            </w:rPr>
            <w:t>6</w:t>
          </w:r>
          <w:r w:rsidRPr="002811B9">
            <w:rPr>
              <w:rFonts w:eastAsiaTheme="minorEastAsia"/>
              <w:noProof/>
              <w:lang w:eastAsia="hr-HR"/>
            </w:rPr>
            <w:tab/>
          </w:r>
          <w:r w:rsidRPr="002811B9">
            <w:rPr>
              <w:b/>
              <w:noProof/>
            </w:rPr>
            <w:t>OBRASCI I PRILOZI</w:t>
          </w:r>
          <w:r w:rsidRPr="002811B9">
            <w:rPr>
              <w:noProof/>
            </w:rPr>
            <w:tab/>
          </w:r>
          <w:r>
            <w:rPr>
              <w:noProof/>
            </w:rPr>
            <w:fldChar w:fldCharType="begin"/>
          </w:r>
          <w:r>
            <w:rPr>
              <w:noProof/>
            </w:rPr>
            <w:instrText xml:space="preserve"> PAGEREF _Toc531768088 \h </w:instrText>
          </w:r>
          <w:r>
            <w:rPr>
              <w:noProof/>
            </w:rPr>
          </w:r>
          <w:r>
            <w:rPr>
              <w:noProof/>
            </w:rPr>
            <w:fldChar w:fldCharType="separate"/>
          </w:r>
          <w:r w:rsidR="006615AB">
            <w:rPr>
              <w:noProof/>
            </w:rPr>
            <w:t>32</w:t>
          </w:r>
          <w:r>
            <w:rPr>
              <w:noProof/>
            </w:rPr>
            <w:fldChar w:fldCharType="end"/>
          </w:r>
        </w:p>
        <w:p w14:paraId="6E36111F" w14:textId="2F618526" w:rsidR="00BD7AE5" w:rsidRPr="00BD7AE5" w:rsidRDefault="00BD7AE5" w:rsidP="00BD7AE5">
          <w:pPr>
            <w:rPr>
              <w:b/>
              <w:bCs/>
              <w:noProof/>
              <w:sz w:val="24"/>
              <w:szCs w:val="24"/>
            </w:rPr>
          </w:pPr>
          <w:r w:rsidRPr="00855476">
            <w:rPr>
              <w:rFonts w:ascii="Times New Roman" w:eastAsia="Times New Roman" w:hAnsi="Times New Roman" w:cs="Times New Roman"/>
              <w:sz w:val="24"/>
              <w:szCs w:val="24"/>
              <w:lang w:eastAsia="ar-SA"/>
            </w:rPr>
            <w:fldChar w:fldCharType="end"/>
          </w:r>
        </w:p>
      </w:sdtContent>
    </w:sdt>
    <w:p w14:paraId="6A735B98" w14:textId="77777777" w:rsidR="00D26ECA" w:rsidRPr="00855476" w:rsidRDefault="00DE5834" w:rsidP="00BD7AE5">
      <w:pPr>
        <w:pStyle w:val="Naslov1"/>
        <w:numPr>
          <w:ilvl w:val="0"/>
          <w:numId w:val="0"/>
        </w:numPr>
        <w:spacing w:after="240"/>
        <w:ind w:left="432" w:hanging="432"/>
        <w:rPr>
          <w:sz w:val="24"/>
          <w:szCs w:val="24"/>
        </w:rPr>
      </w:pPr>
      <w:bookmarkStart w:id="3" w:name="_Toc371521548"/>
      <w:bookmarkStart w:id="4" w:name="_Toc472852909"/>
      <w:bookmarkStart w:id="5" w:name="_Toc472850777"/>
      <w:bookmarkStart w:id="6" w:name="_Toc472850737"/>
      <w:bookmarkStart w:id="7" w:name="_Toc472787052"/>
      <w:bookmarkStart w:id="8" w:name="_Toc531768061"/>
      <w:r w:rsidRPr="00855476">
        <w:rPr>
          <w:rFonts w:ascii="Times New Roman" w:hAnsi="Times New Roman" w:cs="Times New Roman"/>
          <w:b/>
          <w:color w:val="auto"/>
          <w:sz w:val="24"/>
          <w:szCs w:val="24"/>
        </w:rPr>
        <w:t xml:space="preserve">1     </w:t>
      </w:r>
      <w:bookmarkEnd w:id="3"/>
      <w:r w:rsidR="00DE6539" w:rsidRPr="00855476">
        <w:rPr>
          <w:rFonts w:ascii="Times New Roman" w:hAnsi="Times New Roman" w:cs="Times New Roman"/>
          <w:b/>
          <w:color w:val="auto"/>
          <w:sz w:val="24"/>
          <w:szCs w:val="24"/>
        </w:rPr>
        <w:t>OPĆE ODREDBE</w:t>
      </w:r>
      <w:bookmarkEnd w:id="4"/>
      <w:bookmarkEnd w:id="5"/>
      <w:bookmarkEnd w:id="6"/>
      <w:bookmarkEnd w:id="7"/>
      <w:bookmarkEnd w:id="8"/>
    </w:p>
    <w:p w14:paraId="668DC76F" w14:textId="77777777" w:rsidR="00F76FED" w:rsidRPr="00855476" w:rsidRDefault="00DE6539" w:rsidP="00BD7AE5">
      <w:pPr>
        <w:pStyle w:val="Naslov2"/>
        <w:spacing w:after="240"/>
        <w:ind w:left="578" w:hanging="578"/>
        <w:rPr>
          <w:rFonts w:ascii="Times New Roman" w:eastAsia="Times New Roman" w:hAnsi="Times New Roman" w:cs="Times New Roman"/>
          <w:b/>
          <w:color w:val="auto"/>
          <w:sz w:val="24"/>
          <w:szCs w:val="24"/>
        </w:rPr>
      </w:pPr>
      <w:bookmarkStart w:id="9" w:name="_Toc472787054"/>
      <w:bookmarkStart w:id="10" w:name="_Toc472850739"/>
      <w:bookmarkStart w:id="11" w:name="_Toc472850779"/>
      <w:bookmarkStart w:id="12" w:name="_Toc472852911"/>
      <w:bookmarkStart w:id="13" w:name="_Toc531768062"/>
      <w:r w:rsidRPr="00855476">
        <w:rPr>
          <w:rFonts w:ascii="Times New Roman" w:eastAsia="Times New Roman" w:hAnsi="Times New Roman" w:cs="Times New Roman"/>
          <w:b/>
          <w:color w:val="auto"/>
          <w:sz w:val="24"/>
          <w:szCs w:val="24"/>
        </w:rPr>
        <w:t>Pr</w:t>
      </w:r>
      <w:bookmarkEnd w:id="9"/>
      <w:bookmarkEnd w:id="10"/>
      <w:bookmarkEnd w:id="11"/>
      <w:bookmarkEnd w:id="12"/>
      <w:r w:rsidR="00DC3E72" w:rsidRPr="00855476">
        <w:rPr>
          <w:rFonts w:ascii="Times New Roman" w:eastAsia="Times New Roman" w:hAnsi="Times New Roman" w:cs="Times New Roman"/>
          <w:b/>
          <w:color w:val="auto"/>
          <w:sz w:val="24"/>
          <w:szCs w:val="24"/>
        </w:rPr>
        <w:t xml:space="preserve">edmet, </w:t>
      </w:r>
      <w:r w:rsidR="00DB3115" w:rsidRPr="00855476">
        <w:rPr>
          <w:rFonts w:ascii="Times New Roman" w:eastAsia="Times New Roman" w:hAnsi="Times New Roman" w:cs="Times New Roman"/>
          <w:b/>
          <w:color w:val="auto"/>
          <w:sz w:val="24"/>
          <w:szCs w:val="24"/>
        </w:rPr>
        <w:t xml:space="preserve">svrha </w:t>
      </w:r>
      <w:r w:rsidR="008C2333" w:rsidRPr="00855476">
        <w:rPr>
          <w:rFonts w:ascii="Times New Roman" w:eastAsia="Times New Roman" w:hAnsi="Times New Roman" w:cs="Times New Roman"/>
          <w:b/>
          <w:color w:val="auto"/>
          <w:sz w:val="24"/>
          <w:szCs w:val="24"/>
        </w:rPr>
        <w:t>i raspoloživa sredstva</w:t>
      </w:r>
      <w:r w:rsidR="004E0962" w:rsidRPr="00855476">
        <w:rPr>
          <w:rFonts w:ascii="Times New Roman" w:eastAsia="Times New Roman" w:hAnsi="Times New Roman" w:cs="Times New Roman"/>
          <w:b/>
          <w:color w:val="auto"/>
          <w:sz w:val="24"/>
          <w:szCs w:val="24"/>
        </w:rPr>
        <w:t xml:space="preserve"> Natječaja</w:t>
      </w:r>
      <w:bookmarkEnd w:id="13"/>
    </w:p>
    <w:p w14:paraId="6828D8C5" w14:textId="17CE6D8E" w:rsidR="00924D6B" w:rsidRPr="00855476" w:rsidRDefault="00924D6B" w:rsidP="001D3DB8">
      <w:pPr>
        <w:tabs>
          <w:tab w:val="center" w:pos="4320"/>
          <w:tab w:val="right" w:pos="8640"/>
        </w:tabs>
        <w:jc w:val="both"/>
        <w:rPr>
          <w:rStyle w:val="hps"/>
          <w:rFonts w:ascii="Times New Roman" w:eastAsia="Times New Roman" w:hAnsi="Times New Roman" w:cs="Times New Roman"/>
          <w:bCs/>
          <w:sz w:val="24"/>
          <w:szCs w:val="24"/>
          <w:lang w:eastAsia="ar-SA"/>
        </w:rPr>
      </w:pPr>
      <w:r w:rsidRPr="00855476">
        <w:rPr>
          <w:rStyle w:val="hps"/>
          <w:rFonts w:ascii="Times New Roman" w:eastAsia="Times New Roman" w:hAnsi="Times New Roman" w:cs="Times New Roman"/>
          <w:b/>
          <w:bCs/>
          <w:sz w:val="24"/>
          <w:szCs w:val="24"/>
          <w:lang w:eastAsia="ar-SA"/>
        </w:rPr>
        <w:t>Predmet:</w:t>
      </w:r>
      <w:r w:rsidRPr="00855476">
        <w:rPr>
          <w:rStyle w:val="hps"/>
          <w:rFonts w:ascii="Times New Roman" w:eastAsia="Times New Roman" w:hAnsi="Times New Roman" w:cs="Times New Roman"/>
          <w:bCs/>
          <w:sz w:val="24"/>
          <w:szCs w:val="24"/>
          <w:lang w:eastAsia="ar-SA"/>
        </w:rPr>
        <w:t xml:space="preserve"> </w:t>
      </w:r>
      <w:r w:rsidR="00E337AC" w:rsidRPr="00855476">
        <w:rPr>
          <w:rStyle w:val="hps"/>
          <w:rFonts w:ascii="Times New Roman" w:eastAsia="Times New Roman" w:hAnsi="Times New Roman" w:cs="Times New Roman"/>
          <w:bCs/>
          <w:sz w:val="24"/>
          <w:szCs w:val="24"/>
          <w:lang w:eastAsia="ar-SA"/>
        </w:rPr>
        <w:t xml:space="preserve">Povećanje </w:t>
      </w:r>
      <w:r w:rsidR="00C77EE7" w:rsidRPr="00855476">
        <w:rPr>
          <w:rStyle w:val="hps"/>
          <w:rFonts w:ascii="Times New Roman" w:eastAsia="Times New Roman" w:hAnsi="Times New Roman" w:cs="Times New Roman"/>
          <w:bCs/>
          <w:sz w:val="24"/>
          <w:szCs w:val="24"/>
          <w:lang w:eastAsia="ar-SA"/>
        </w:rPr>
        <w:t>vrijednosti proizvoda iz primarne poljoprivredne proizvodnje</w:t>
      </w:r>
      <w:r w:rsidRPr="00855476">
        <w:rPr>
          <w:rStyle w:val="hps"/>
          <w:rFonts w:ascii="Times New Roman" w:eastAsia="Times New Roman" w:hAnsi="Times New Roman" w:cs="Times New Roman"/>
          <w:bCs/>
          <w:sz w:val="24"/>
          <w:szCs w:val="24"/>
          <w:lang w:eastAsia="ar-SA"/>
        </w:rPr>
        <w:t xml:space="preserve"> </w:t>
      </w:r>
      <w:r w:rsidR="00D26ECA" w:rsidRPr="00855476">
        <w:rPr>
          <w:rStyle w:val="hps"/>
          <w:rFonts w:ascii="Times New Roman" w:eastAsia="Times New Roman" w:hAnsi="Times New Roman" w:cs="Times New Roman"/>
          <w:bCs/>
          <w:sz w:val="24"/>
          <w:szCs w:val="24"/>
          <w:lang w:eastAsia="ar-SA"/>
        </w:rPr>
        <w:t>za nositelje projekata koji imaju sjedište/prebivalište</w:t>
      </w:r>
      <w:r w:rsidR="00AC2858" w:rsidRPr="00855476">
        <w:rPr>
          <w:rStyle w:val="hps"/>
          <w:rFonts w:ascii="Times New Roman" w:eastAsia="Times New Roman" w:hAnsi="Times New Roman" w:cs="Times New Roman"/>
          <w:bCs/>
          <w:sz w:val="24"/>
          <w:szCs w:val="24"/>
          <w:lang w:eastAsia="ar-SA"/>
        </w:rPr>
        <w:t xml:space="preserve"> na</w:t>
      </w:r>
      <w:r w:rsidR="00074C87" w:rsidRPr="00855476">
        <w:rPr>
          <w:rStyle w:val="hps"/>
          <w:rFonts w:ascii="Times New Roman" w:eastAsia="Times New Roman" w:hAnsi="Times New Roman" w:cs="Times New Roman"/>
          <w:bCs/>
          <w:sz w:val="24"/>
          <w:szCs w:val="24"/>
          <w:lang w:eastAsia="ar-SA"/>
        </w:rPr>
        <w:t xml:space="preserve"> području LAG</w:t>
      </w:r>
      <w:r w:rsidR="005667F7" w:rsidRPr="00855476">
        <w:rPr>
          <w:rStyle w:val="hps"/>
          <w:rFonts w:ascii="Times New Roman" w:eastAsia="Times New Roman" w:hAnsi="Times New Roman" w:cs="Times New Roman"/>
          <w:bCs/>
          <w:sz w:val="24"/>
          <w:szCs w:val="24"/>
          <w:lang w:eastAsia="ar-SA"/>
        </w:rPr>
        <w:t>-a</w:t>
      </w:r>
      <w:r w:rsidR="00156C0A">
        <w:rPr>
          <w:rStyle w:val="hps"/>
          <w:rFonts w:ascii="Times New Roman" w:eastAsia="Times New Roman" w:hAnsi="Times New Roman" w:cs="Times New Roman"/>
          <w:bCs/>
          <w:sz w:val="24"/>
          <w:szCs w:val="24"/>
          <w:lang w:eastAsia="ar-SA"/>
        </w:rPr>
        <w:t xml:space="preserve"> Zagora.</w:t>
      </w:r>
    </w:p>
    <w:p w14:paraId="0210E98B" w14:textId="77777777" w:rsidR="00924D6B" w:rsidRPr="00855476" w:rsidRDefault="00924D6B" w:rsidP="001D3DB8">
      <w:pPr>
        <w:tabs>
          <w:tab w:val="center" w:pos="4320"/>
          <w:tab w:val="right" w:pos="8640"/>
        </w:tabs>
        <w:jc w:val="both"/>
        <w:rPr>
          <w:rStyle w:val="hps"/>
          <w:rFonts w:ascii="Times New Roman" w:eastAsia="Times New Roman" w:hAnsi="Times New Roman" w:cs="Times New Roman"/>
          <w:bCs/>
          <w:sz w:val="24"/>
          <w:szCs w:val="24"/>
          <w:lang w:eastAsia="ar-SA"/>
        </w:rPr>
      </w:pPr>
    </w:p>
    <w:p w14:paraId="5DDC2328" w14:textId="77777777" w:rsidR="00924D6B" w:rsidRPr="00855476" w:rsidRDefault="00DB3115" w:rsidP="001D3DB8">
      <w:pPr>
        <w:autoSpaceDE w:val="0"/>
        <w:autoSpaceDN w:val="0"/>
        <w:adjustRightInd w:val="0"/>
        <w:jc w:val="both"/>
        <w:rPr>
          <w:rFonts w:ascii="Times New Roman" w:hAnsi="Times New Roman" w:cs="Times New Roman"/>
          <w:sz w:val="24"/>
          <w:szCs w:val="24"/>
        </w:rPr>
      </w:pPr>
      <w:r w:rsidRPr="00855476">
        <w:rPr>
          <w:rStyle w:val="hps"/>
          <w:rFonts w:ascii="Times New Roman" w:eastAsia="Times New Roman" w:hAnsi="Times New Roman" w:cs="Times New Roman"/>
          <w:b/>
          <w:bCs/>
          <w:sz w:val="24"/>
          <w:szCs w:val="24"/>
          <w:lang w:eastAsia="ar-SA"/>
        </w:rPr>
        <w:t>Svrha</w:t>
      </w:r>
      <w:r w:rsidR="00924D6B" w:rsidRPr="00855476">
        <w:rPr>
          <w:rStyle w:val="hps"/>
          <w:rFonts w:ascii="Times New Roman" w:eastAsia="Times New Roman" w:hAnsi="Times New Roman" w:cs="Times New Roman"/>
          <w:b/>
          <w:bCs/>
          <w:sz w:val="24"/>
          <w:szCs w:val="24"/>
          <w:lang w:eastAsia="ar-SA"/>
        </w:rPr>
        <w:t>:</w:t>
      </w:r>
      <w:r w:rsidR="00F84BF4" w:rsidRPr="00855476">
        <w:rPr>
          <w:rStyle w:val="hps"/>
          <w:rFonts w:ascii="Times New Roman" w:eastAsia="Times New Roman" w:hAnsi="Times New Roman" w:cs="Times New Roman"/>
          <w:bCs/>
          <w:sz w:val="24"/>
          <w:szCs w:val="24"/>
          <w:lang w:eastAsia="ar-SA"/>
        </w:rPr>
        <w:t xml:space="preserve"> </w:t>
      </w:r>
      <w:r w:rsidR="003A6F3C" w:rsidRPr="00855476">
        <w:rPr>
          <w:rFonts w:ascii="Times New Roman" w:hAnsi="Times New Roman" w:cs="Times New Roman"/>
          <w:sz w:val="24"/>
          <w:szCs w:val="24"/>
        </w:rPr>
        <w:t>P</w:t>
      </w:r>
      <w:r w:rsidR="003A5C57" w:rsidRPr="00855476">
        <w:rPr>
          <w:rFonts w:ascii="Times New Roman" w:hAnsi="Times New Roman" w:cs="Times New Roman"/>
          <w:sz w:val="24"/>
          <w:szCs w:val="24"/>
        </w:rPr>
        <w:t>ovećanje vrijednosti proizvoda iz primarne poljoprivredne proizvodnje,</w:t>
      </w:r>
      <w:r w:rsidR="00F9361C" w:rsidRPr="00855476">
        <w:rPr>
          <w:rFonts w:ascii="Times New Roman" w:hAnsi="Times New Roman" w:cs="Times New Roman"/>
          <w:sz w:val="24"/>
          <w:szCs w:val="24"/>
        </w:rPr>
        <w:t xml:space="preserve"> </w:t>
      </w:r>
      <w:r w:rsidR="003A5C57" w:rsidRPr="00855476">
        <w:rPr>
          <w:rFonts w:ascii="Times New Roman" w:hAnsi="Times New Roman" w:cs="Times New Roman"/>
          <w:sz w:val="24"/>
          <w:szCs w:val="24"/>
        </w:rPr>
        <w:t>kako za primarne poljoprivredne proizvođače, tako i za one kojima je prerada poljoprivrednih proizvoda isključiva djelatnost. Ovaj tip operacije će pridonijeti i povećanju konkurentnosti hrvatskih proizvoda i rastu zapošljavanja u ruralnom području</w:t>
      </w:r>
      <w:r w:rsidR="003A6F3C" w:rsidRPr="00855476">
        <w:rPr>
          <w:rFonts w:ascii="Times New Roman" w:hAnsi="Times New Roman" w:cs="Times New Roman"/>
          <w:sz w:val="24"/>
          <w:szCs w:val="24"/>
        </w:rPr>
        <w:t xml:space="preserve"> te</w:t>
      </w:r>
      <w:r w:rsidR="003A5C57" w:rsidRPr="00855476">
        <w:rPr>
          <w:rFonts w:ascii="Times New Roman" w:hAnsi="Times New Roman" w:cs="Times New Roman"/>
          <w:sz w:val="24"/>
          <w:szCs w:val="24"/>
        </w:rPr>
        <w:t xml:space="preserve"> omogućit</w:t>
      </w:r>
      <w:r w:rsidR="003A6F3C" w:rsidRPr="00855476">
        <w:rPr>
          <w:rFonts w:ascii="Times New Roman" w:hAnsi="Times New Roman" w:cs="Times New Roman"/>
          <w:sz w:val="24"/>
          <w:szCs w:val="24"/>
        </w:rPr>
        <w:t>i</w:t>
      </w:r>
      <w:r w:rsidR="003A5C57" w:rsidRPr="00855476">
        <w:rPr>
          <w:rFonts w:ascii="Times New Roman" w:hAnsi="Times New Roman" w:cs="Times New Roman"/>
          <w:sz w:val="24"/>
          <w:szCs w:val="24"/>
        </w:rPr>
        <w:t xml:space="preserve"> modernizaciju postojećih prerađivačkih kapaciteta. </w:t>
      </w:r>
    </w:p>
    <w:p w14:paraId="613D8F12" w14:textId="77777777" w:rsidR="00DC3E72" w:rsidRPr="00855476" w:rsidRDefault="00DC3E72" w:rsidP="00BD7AE5">
      <w:pPr>
        <w:autoSpaceDE w:val="0"/>
        <w:autoSpaceDN w:val="0"/>
        <w:adjustRightInd w:val="0"/>
        <w:jc w:val="both"/>
        <w:rPr>
          <w:rFonts w:ascii="Times New Roman" w:hAnsi="Times New Roman" w:cs="Times New Roman"/>
          <w:sz w:val="24"/>
          <w:szCs w:val="24"/>
        </w:rPr>
      </w:pPr>
    </w:p>
    <w:p w14:paraId="11A698B5" w14:textId="4AED05E0" w:rsidR="00881F51" w:rsidRDefault="008C2333" w:rsidP="00BD7AE5">
      <w:pPr>
        <w:jc w:val="both"/>
        <w:rPr>
          <w:rStyle w:val="hps"/>
          <w:rFonts w:ascii="Times New Roman" w:hAnsi="Times New Roman" w:cs="Times New Roman"/>
          <w:bCs/>
          <w:sz w:val="24"/>
          <w:szCs w:val="24"/>
          <w:lang w:eastAsia="ar-SA"/>
        </w:rPr>
      </w:pPr>
      <w:r w:rsidRPr="00855476">
        <w:rPr>
          <w:rFonts w:ascii="Times New Roman" w:hAnsi="Times New Roman" w:cs="Times New Roman"/>
          <w:b/>
          <w:sz w:val="24"/>
          <w:szCs w:val="24"/>
        </w:rPr>
        <w:t>Raspoloživa sredstva</w:t>
      </w:r>
      <w:r w:rsidR="00DC3E72" w:rsidRPr="00855476">
        <w:rPr>
          <w:rFonts w:ascii="Times New Roman" w:hAnsi="Times New Roman" w:cs="Times New Roman"/>
          <w:b/>
          <w:sz w:val="24"/>
          <w:szCs w:val="24"/>
        </w:rPr>
        <w:t xml:space="preserve">: </w:t>
      </w:r>
      <w:r w:rsidR="00D329CA">
        <w:rPr>
          <w:rStyle w:val="hps"/>
          <w:rFonts w:ascii="Times New Roman" w:hAnsi="Times New Roman" w:cs="Times New Roman"/>
          <w:b/>
          <w:bCs/>
          <w:sz w:val="24"/>
          <w:szCs w:val="24"/>
          <w:lang w:eastAsia="ar-SA"/>
        </w:rPr>
        <w:t>222.375,00</w:t>
      </w:r>
      <w:r w:rsidR="00F6250E">
        <w:rPr>
          <w:rStyle w:val="hps"/>
          <w:rFonts w:ascii="Times New Roman" w:hAnsi="Times New Roman" w:cs="Times New Roman"/>
          <w:b/>
          <w:bCs/>
          <w:sz w:val="24"/>
          <w:szCs w:val="24"/>
          <w:lang w:eastAsia="ar-SA"/>
        </w:rPr>
        <w:t xml:space="preserve"> </w:t>
      </w:r>
      <w:r w:rsidR="00C77EE7" w:rsidRPr="00855476">
        <w:rPr>
          <w:rStyle w:val="hps"/>
          <w:rFonts w:ascii="Times New Roman" w:hAnsi="Times New Roman" w:cs="Times New Roman"/>
          <w:b/>
          <w:bCs/>
          <w:sz w:val="24"/>
          <w:szCs w:val="24"/>
          <w:lang w:eastAsia="ar-SA"/>
        </w:rPr>
        <w:t>HRK</w:t>
      </w:r>
      <w:r w:rsidR="00C77EE7" w:rsidRPr="00855476">
        <w:rPr>
          <w:rStyle w:val="hps"/>
          <w:rFonts w:ascii="Times New Roman" w:hAnsi="Times New Roman" w:cs="Times New Roman"/>
          <w:bCs/>
          <w:sz w:val="24"/>
          <w:szCs w:val="24"/>
          <w:lang w:eastAsia="ar-SA"/>
        </w:rPr>
        <w:t>.</w:t>
      </w:r>
      <w:r w:rsidR="002E0EFE">
        <w:rPr>
          <w:rStyle w:val="hps"/>
          <w:rFonts w:ascii="Times New Roman" w:hAnsi="Times New Roman" w:cs="Times New Roman"/>
          <w:bCs/>
          <w:sz w:val="24"/>
          <w:szCs w:val="24"/>
          <w:lang w:eastAsia="ar-SA"/>
        </w:rPr>
        <w:t xml:space="preserve">  </w:t>
      </w:r>
    </w:p>
    <w:p w14:paraId="4295B85C" w14:textId="77777777" w:rsidR="00EE0B63" w:rsidRDefault="00EE0B63" w:rsidP="00BD7AE5">
      <w:pPr>
        <w:jc w:val="both"/>
        <w:rPr>
          <w:rStyle w:val="hps"/>
          <w:rFonts w:ascii="Times New Roman" w:hAnsi="Times New Roman" w:cs="Times New Roman"/>
          <w:bCs/>
          <w:sz w:val="24"/>
          <w:szCs w:val="24"/>
          <w:lang w:eastAsia="ar-SA"/>
        </w:rPr>
      </w:pPr>
    </w:p>
    <w:p w14:paraId="3F3D1233" w14:textId="77777777" w:rsidR="00881F51" w:rsidRPr="00855476" w:rsidRDefault="00881F51" w:rsidP="00BD7AE5">
      <w:pPr>
        <w:jc w:val="both"/>
        <w:rPr>
          <w:rStyle w:val="hps"/>
          <w:rFonts w:ascii="Times New Roman" w:hAnsi="Times New Roman"/>
          <w:bCs/>
          <w:sz w:val="24"/>
          <w:szCs w:val="24"/>
          <w:lang w:eastAsia="ar-SA"/>
        </w:rPr>
      </w:pPr>
    </w:p>
    <w:p w14:paraId="24EFFC15" w14:textId="77777777" w:rsidR="00881F51" w:rsidRPr="00855476" w:rsidRDefault="00881F51" w:rsidP="00BD7AE5">
      <w:pPr>
        <w:spacing w:after="120"/>
        <w:jc w:val="both"/>
        <w:rPr>
          <w:rStyle w:val="hps"/>
          <w:rFonts w:ascii="Times New Roman" w:hAnsi="Times New Roman"/>
          <w:b/>
          <w:bCs/>
          <w:sz w:val="24"/>
          <w:szCs w:val="24"/>
          <w:lang w:eastAsia="ar-SA"/>
        </w:rPr>
      </w:pPr>
      <w:r w:rsidRPr="00855476">
        <w:rPr>
          <w:rStyle w:val="hps"/>
          <w:rFonts w:ascii="Times New Roman" w:hAnsi="Times New Roman"/>
          <w:b/>
          <w:bCs/>
          <w:sz w:val="24"/>
          <w:szCs w:val="24"/>
          <w:lang w:eastAsia="ar-SA"/>
        </w:rPr>
        <w:t>Obuhvat LAG područja (JLS)</w:t>
      </w:r>
      <w:r w:rsidR="003A6020" w:rsidRPr="00855476">
        <w:rPr>
          <w:rStyle w:val="Referencafusnote"/>
          <w:rFonts w:ascii="Times New Roman" w:hAnsi="Times New Roman"/>
          <w:b/>
          <w:bCs/>
          <w:sz w:val="24"/>
          <w:szCs w:val="24"/>
          <w:lang w:eastAsia="ar-SA"/>
        </w:rPr>
        <w:footnoteReference w:id="1"/>
      </w:r>
      <w:r w:rsidRPr="00855476">
        <w:rPr>
          <w:rStyle w:val="hps"/>
          <w:rFonts w:ascii="Times New Roman" w:hAnsi="Times New Roman"/>
          <w:b/>
          <w:bCs/>
          <w:sz w:val="24"/>
          <w:szCs w:val="24"/>
          <w:lang w:eastAsia="ar-SA"/>
        </w:rPr>
        <w:t>:</w:t>
      </w:r>
    </w:p>
    <w:p w14:paraId="25A66508" w14:textId="591496C6" w:rsidR="00881F51" w:rsidRPr="00156C0A" w:rsidRDefault="00765541" w:rsidP="00156C0A">
      <w:pPr>
        <w:pStyle w:val="Odlomakpopisa"/>
        <w:shd w:val="clear" w:color="auto" w:fill="FFFFFF" w:themeFill="background1"/>
        <w:spacing w:after="120"/>
        <w:ind w:left="851"/>
        <w:contextualSpacing w:val="0"/>
        <w:jc w:val="both"/>
        <w:rPr>
          <w:rStyle w:val="hps"/>
          <w:rFonts w:ascii="Times New Roman" w:hAnsi="Times New Roman"/>
          <w:bCs/>
          <w:sz w:val="24"/>
          <w:szCs w:val="24"/>
          <w:lang w:eastAsia="ar-SA"/>
        </w:rPr>
      </w:pPr>
      <w:r w:rsidRPr="00855476">
        <w:rPr>
          <w:rFonts w:ascii="Times New Roman" w:eastAsia="SimSun" w:hAnsi="Times New Roman"/>
          <w:noProof/>
          <w:sz w:val="24"/>
          <w:szCs w:val="24"/>
          <w:lang w:eastAsia="hr-HR"/>
        </w:rPr>
        <mc:AlternateContent>
          <mc:Choice Requires="wps">
            <w:drawing>
              <wp:anchor distT="0" distB="0" distL="114300" distR="114300" simplePos="0" relativeHeight="251658752" behindDoc="1" locked="0" layoutInCell="1" allowOverlap="1" wp14:anchorId="24424FE2" wp14:editId="28AD27BF">
                <wp:simplePos x="0" y="0"/>
                <wp:positionH relativeFrom="margin">
                  <wp:posOffset>-20955</wp:posOffset>
                </wp:positionH>
                <wp:positionV relativeFrom="paragraph">
                  <wp:posOffset>311150</wp:posOffset>
                </wp:positionV>
                <wp:extent cx="6049645" cy="859790"/>
                <wp:effectExtent l="0" t="0" r="27305" b="16510"/>
                <wp:wrapTopAndBottom/>
                <wp:docPr id="3" name="Text Box 3"/>
                <wp:cNvGraphicFramePr/>
                <a:graphic xmlns:a="http://schemas.openxmlformats.org/drawingml/2006/main">
                  <a:graphicData uri="http://schemas.microsoft.com/office/word/2010/wordprocessingShape">
                    <wps:wsp>
                      <wps:cNvSpPr txBox="1"/>
                      <wps:spPr>
                        <a:xfrm>
                          <a:off x="0" y="0"/>
                          <a:ext cx="6049645" cy="859790"/>
                        </a:xfrm>
                        <a:prstGeom prst="rect">
                          <a:avLst/>
                        </a:prstGeom>
                        <a:noFill/>
                        <a:ln w="6350">
                          <a:solidFill>
                            <a:prstClr val="black"/>
                          </a:solidFill>
                        </a:ln>
                        <a:effectLst/>
                      </wps:spPr>
                      <wps:txbx>
                        <w:txbxContent>
                          <w:p w14:paraId="4A9B815B" w14:textId="77777777" w:rsidR="00B37007" w:rsidRPr="00F76FED" w:rsidRDefault="00B37007" w:rsidP="004E0962">
                            <w:pPr>
                              <w:rPr>
                                <w:rFonts w:ascii="Times New Roman" w:hAnsi="Times New Roman"/>
                                <w:b/>
                                <w:sz w:val="24"/>
                                <w:szCs w:val="24"/>
                              </w:rPr>
                            </w:pPr>
                            <w:r w:rsidRPr="00F76FED">
                              <w:rPr>
                                <w:rFonts w:ascii="Times New Roman" w:hAnsi="Times New Roman"/>
                                <w:b/>
                                <w:sz w:val="24"/>
                                <w:szCs w:val="24"/>
                              </w:rPr>
                              <w:t xml:space="preserve">Napomena: </w:t>
                            </w:r>
                          </w:p>
                          <w:p w14:paraId="4ABE539A" w14:textId="77777777" w:rsidR="00B37007" w:rsidRDefault="00B37007" w:rsidP="004E0962">
                            <w:pPr>
                              <w:rPr>
                                <w:rFonts w:ascii="Times New Roman" w:hAnsi="Times New Roman"/>
                                <w:b/>
                              </w:rPr>
                            </w:pPr>
                          </w:p>
                          <w:p w14:paraId="029A2918" w14:textId="2100602A" w:rsidR="00B37007" w:rsidRPr="00F6250E" w:rsidRDefault="00B37007" w:rsidP="004E0962">
                            <w:pPr>
                              <w:jc w:val="both"/>
                              <w:rPr>
                                <w:rFonts w:ascii="Times New Roman" w:hAnsi="Times New Roman" w:cs="Times New Roman"/>
                                <w:sz w:val="24"/>
                                <w:szCs w:val="24"/>
                              </w:rPr>
                            </w:pPr>
                            <w:r>
                              <w:rPr>
                                <w:rFonts w:ascii="Times New Roman" w:hAnsi="Times New Roman"/>
                                <w:sz w:val="24"/>
                                <w:szCs w:val="24"/>
                              </w:rPr>
                              <w:t xml:space="preserve">Svi obrasci i prilozi navedeni u </w:t>
                            </w:r>
                            <w:r w:rsidRPr="00354094">
                              <w:rPr>
                                <w:rFonts w:ascii="Times New Roman" w:hAnsi="Times New Roman"/>
                                <w:sz w:val="24"/>
                                <w:szCs w:val="24"/>
                              </w:rPr>
                              <w:t>glavi 6. ovog</w:t>
                            </w:r>
                            <w:r>
                              <w:rPr>
                                <w:rFonts w:ascii="Times New Roman" w:hAnsi="Times New Roman"/>
                                <w:sz w:val="24"/>
                                <w:szCs w:val="24"/>
                              </w:rPr>
                              <w:t xml:space="preserve"> Natječaja su njen sastavni dio i navedeni su na mrežnoj stranici: </w:t>
                            </w:r>
                            <w:hyperlink r:id="rId10" w:history="1">
                              <w:r w:rsidRPr="00F6250E">
                                <w:rPr>
                                  <w:rFonts w:ascii="Times New Roman" w:hAnsi="Times New Roman" w:cs="Times New Roman"/>
                                  <w:color w:val="0000FF"/>
                                  <w:sz w:val="24"/>
                                  <w:szCs w:val="24"/>
                                  <w:u w:val="single"/>
                                </w:rPr>
                                <w:t>http://lag-zagora.hr/</w:t>
                              </w:r>
                            </w:hyperlink>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424FE2" id="Text Box 3" o:spid="_x0000_s1027" type="#_x0000_t202" style="position:absolute;left:0;text-align:left;margin-left:-1.65pt;margin-top:24.5pt;width:476.35pt;height:67.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" filled="f" strokeweight=".5pt">
                <v:textbox>
                  <w:txbxContent>
                    <w:p w14:paraId="4A9B815B" w14:textId="77777777" w:rsidR="00B37007" w:rsidRPr="00F76FED" w:rsidRDefault="00B37007" w:rsidP="004E0962">
                      <w:pPr>
                        <w:rPr>
                          <w:rFonts w:ascii="Times New Roman" w:hAnsi="Times New Roman"/>
                          <w:b/>
                          <w:sz w:val="24"/>
                          <w:szCs w:val="24"/>
                        </w:rPr>
                      </w:pPr>
                      <w:r w:rsidRPr="00F76FED">
                        <w:rPr>
                          <w:rFonts w:ascii="Times New Roman" w:hAnsi="Times New Roman"/>
                          <w:b/>
                          <w:sz w:val="24"/>
                          <w:szCs w:val="24"/>
                        </w:rPr>
                        <w:t xml:space="preserve">Napomena: </w:t>
                      </w:r>
                    </w:p>
                    <w:p w14:paraId="4ABE539A" w14:textId="77777777" w:rsidR="00B37007" w:rsidRDefault="00B37007" w:rsidP="004E0962">
                      <w:pPr>
                        <w:rPr>
                          <w:rFonts w:ascii="Times New Roman" w:hAnsi="Times New Roman"/>
                          <w:b/>
                        </w:rPr>
                      </w:pPr>
                    </w:p>
                    <w:p w14:paraId="029A2918" w14:textId="2100602A" w:rsidR="00B37007" w:rsidRPr="00F6250E" w:rsidRDefault="00B37007" w:rsidP="004E0962">
                      <w:pPr>
                        <w:jc w:val="both"/>
                        <w:rPr>
                          <w:rFonts w:ascii="Times New Roman" w:hAnsi="Times New Roman" w:cs="Times New Roman"/>
                          <w:sz w:val="24"/>
                          <w:szCs w:val="24"/>
                        </w:rPr>
                      </w:pPr>
                      <w:r>
                        <w:rPr>
                          <w:rFonts w:ascii="Times New Roman" w:hAnsi="Times New Roman"/>
                          <w:sz w:val="24"/>
                          <w:szCs w:val="24"/>
                        </w:rPr>
                        <w:t xml:space="preserve">Svi obrasci i prilozi navedeni u </w:t>
                      </w:r>
                      <w:r w:rsidRPr="00354094">
                        <w:rPr>
                          <w:rFonts w:ascii="Times New Roman" w:hAnsi="Times New Roman"/>
                          <w:sz w:val="24"/>
                          <w:szCs w:val="24"/>
                        </w:rPr>
                        <w:t>glavi 6. ovog</w:t>
                      </w:r>
                      <w:r>
                        <w:rPr>
                          <w:rFonts w:ascii="Times New Roman" w:hAnsi="Times New Roman"/>
                          <w:sz w:val="24"/>
                          <w:szCs w:val="24"/>
                        </w:rPr>
                        <w:t xml:space="preserve"> Natječaja su njen sastavni dio i navedeni su na mrežnoj stranici: </w:t>
                      </w:r>
                      <w:hyperlink r:id="rId11" w:history="1">
                        <w:r w:rsidRPr="00F6250E">
                          <w:rPr>
                            <w:rFonts w:ascii="Times New Roman" w:hAnsi="Times New Roman" w:cs="Times New Roman"/>
                            <w:color w:val="0000FF"/>
                            <w:sz w:val="24"/>
                            <w:szCs w:val="24"/>
                            <w:u w:val="single"/>
                          </w:rPr>
                          <w:t>http://lag-zagora.hr/</w:t>
                        </w:r>
                      </w:hyperlink>
                      <w:r>
                        <w:rPr>
                          <w:rFonts w:ascii="Times New Roman" w:hAnsi="Times New Roman" w:cs="Times New Roman"/>
                          <w:sz w:val="24"/>
                          <w:szCs w:val="24"/>
                        </w:rPr>
                        <w:t>.</w:t>
                      </w:r>
                    </w:p>
                  </w:txbxContent>
                </v:textbox>
                <w10:wrap type="topAndBottom" anchorx="margin"/>
              </v:shape>
            </w:pict>
          </mc:Fallback>
        </mc:AlternateContent>
      </w:r>
      <w:r w:rsidR="00881F51" w:rsidRPr="00855476">
        <w:rPr>
          <w:rStyle w:val="hps"/>
          <w:rFonts w:ascii="Times New Roman" w:hAnsi="Times New Roman"/>
          <w:bCs/>
          <w:sz w:val="24"/>
          <w:szCs w:val="24"/>
          <w:u w:val="single"/>
          <w:shd w:val="clear" w:color="auto" w:fill="FFFFFF" w:themeFill="background1"/>
          <w:lang w:eastAsia="ar-SA"/>
        </w:rPr>
        <w:t>O</w:t>
      </w:r>
      <w:r w:rsidR="00881F51" w:rsidRPr="00855476">
        <w:rPr>
          <w:rStyle w:val="hps"/>
          <w:rFonts w:ascii="Times New Roman" w:hAnsi="Times New Roman"/>
          <w:bCs/>
          <w:sz w:val="24"/>
          <w:szCs w:val="24"/>
          <w:u w:val="single"/>
          <w:lang w:eastAsia="ar-SA"/>
        </w:rPr>
        <w:t>pćine</w:t>
      </w:r>
      <w:r w:rsidR="00881F51" w:rsidRPr="00855476">
        <w:rPr>
          <w:rStyle w:val="hps"/>
          <w:rFonts w:ascii="Times New Roman" w:hAnsi="Times New Roman"/>
          <w:bCs/>
          <w:sz w:val="24"/>
          <w:szCs w:val="24"/>
          <w:lang w:eastAsia="ar-SA"/>
        </w:rPr>
        <w:t xml:space="preserve">: </w:t>
      </w:r>
      <w:proofErr w:type="spellStart"/>
      <w:r w:rsidR="00156C0A" w:rsidRPr="00156C0A">
        <w:rPr>
          <w:rStyle w:val="hps"/>
          <w:rFonts w:ascii="Times New Roman" w:hAnsi="Times New Roman" w:cs="Times New Roman"/>
          <w:bCs/>
          <w:sz w:val="24"/>
          <w:szCs w:val="24"/>
          <w:lang w:eastAsia="ar-SA"/>
        </w:rPr>
        <w:t>Dicmo</w:t>
      </w:r>
      <w:proofErr w:type="spellEnd"/>
      <w:r w:rsidR="00156C0A" w:rsidRPr="00156C0A">
        <w:rPr>
          <w:rStyle w:val="hps"/>
          <w:rFonts w:ascii="Times New Roman" w:hAnsi="Times New Roman" w:cs="Times New Roman"/>
          <w:bCs/>
          <w:sz w:val="24"/>
          <w:szCs w:val="24"/>
          <w:lang w:eastAsia="ar-SA"/>
        </w:rPr>
        <w:t xml:space="preserve">, Dugopolje, Klis, </w:t>
      </w:r>
      <w:proofErr w:type="spellStart"/>
      <w:r w:rsidR="00156C0A" w:rsidRPr="00156C0A">
        <w:rPr>
          <w:rStyle w:val="hps"/>
          <w:rFonts w:ascii="Times New Roman" w:hAnsi="Times New Roman" w:cs="Times New Roman"/>
          <w:bCs/>
          <w:sz w:val="24"/>
          <w:szCs w:val="24"/>
          <w:lang w:eastAsia="ar-SA"/>
        </w:rPr>
        <w:t>Lećevica</w:t>
      </w:r>
      <w:proofErr w:type="spellEnd"/>
      <w:r w:rsidR="00156C0A" w:rsidRPr="00156C0A">
        <w:rPr>
          <w:rStyle w:val="hps"/>
          <w:rFonts w:ascii="Times New Roman" w:hAnsi="Times New Roman" w:cs="Times New Roman"/>
          <w:bCs/>
          <w:sz w:val="24"/>
          <w:szCs w:val="24"/>
          <w:lang w:eastAsia="ar-SA"/>
        </w:rPr>
        <w:t xml:space="preserve"> i Muć</w:t>
      </w:r>
    </w:p>
    <w:p w14:paraId="464AF9B9" w14:textId="46950B31" w:rsidR="00765541" w:rsidRPr="00765541" w:rsidRDefault="00E54110" w:rsidP="00765541">
      <w:pPr>
        <w:pStyle w:val="Odlomakpopisa"/>
        <w:ind w:left="851"/>
        <w:contextualSpacing w:val="0"/>
        <w:jc w:val="both"/>
        <w:rPr>
          <w:rStyle w:val="hps"/>
          <w:rFonts w:ascii="Times New Roman" w:hAnsi="Times New Roman"/>
          <w:bCs/>
          <w:sz w:val="24"/>
          <w:szCs w:val="24"/>
          <w:shd w:val="clear" w:color="auto" w:fill="BFBFBF" w:themeFill="background1" w:themeFillShade="BF"/>
          <w:lang w:eastAsia="ar-SA"/>
        </w:rPr>
      </w:pPr>
      <w:r w:rsidRPr="00855476">
        <w:rPr>
          <w:rStyle w:val="hps"/>
          <w:rFonts w:ascii="Times New Roman" w:hAnsi="Times New Roman"/>
          <w:bCs/>
          <w:sz w:val="24"/>
          <w:szCs w:val="24"/>
          <w:highlight w:val="lightGray"/>
          <w:shd w:val="clear" w:color="auto" w:fill="BFBFBF" w:themeFill="background1" w:themeFillShade="BF"/>
          <w:lang w:eastAsia="ar-SA"/>
        </w:rPr>
        <w:t xml:space="preserve"> </w:t>
      </w:r>
    </w:p>
    <w:p w14:paraId="45FD742F" w14:textId="77777777" w:rsidR="00B87294" w:rsidRPr="00855476" w:rsidRDefault="00DE6539" w:rsidP="00BD7AE5">
      <w:pPr>
        <w:pStyle w:val="Naslov2"/>
        <w:spacing w:before="240" w:after="240"/>
        <w:ind w:left="578" w:hanging="578"/>
        <w:rPr>
          <w:rFonts w:ascii="Times New Roman" w:eastAsia="Times New Roman" w:hAnsi="Times New Roman" w:cs="Times New Roman"/>
          <w:b/>
          <w:color w:val="auto"/>
          <w:sz w:val="24"/>
          <w:szCs w:val="24"/>
        </w:rPr>
      </w:pPr>
      <w:bookmarkStart w:id="14" w:name="_Toc472787056"/>
      <w:bookmarkStart w:id="15" w:name="_Toc472850741"/>
      <w:bookmarkStart w:id="16" w:name="_Toc472850781"/>
      <w:bookmarkStart w:id="17" w:name="_Toc472852913"/>
      <w:bookmarkStart w:id="18" w:name="_Toc531768063"/>
      <w:r w:rsidRPr="00855476">
        <w:rPr>
          <w:rFonts w:ascii="Times New Roman" w:eastAsia="Times New Roman" w:hAnsi="Times New Roman" w:cs="Times New Roman"/>
          <w:b/>
          <w:color w:val="auto"/>
          <w:sz w:val="24"/>
          <w:szCs w:val="24"/>
        </w:rPr>
        <w:t>Pojmovi i kratice</w:t>
      </w:r>
      <w:bookmarkEnd w:id="14"/>
      <w:bookmarkEnd w:id="15"/>
      <w:bookmarkEnd w:id="16"/>
      <w:bookmarkEnd w:id="17"/>
      <w:bookmarkEnd w:id="18"/>
    </w:p>
    <w:p w14:paraId="275EFCED" w14:textId="77777777" w:rsidR="00816B10" w:rsidRPr="00855476" w:rsidRDefault="00816B10" w:rsidP="00BD7AE5">
      <w:pPr>
        <w:spacing w:before="120" w:after="120"/>
        <w:ind w:right="4"/>
        <w:jc w:val="both"/>
        <w:rPr>
          <w:rFonts w:ascii="Times New Roman" w:eastAsia="Times New Roman" w:hAnsi="Times New Roman" w:cs="Times New Roman"/>
          <w:iCs/>
          <w:color w:val="000000"/>
          <w:sz w:val="24"/>
          <w:szCs w:val="24"/>
          <w:lang w:eastAsia="hr-HR"/>
        </w:rPr>
      </w:pPr>
      <w:r w:rsidRPr="00855476">
        <w:rPr>
          <w:rFonts w:ascii="Times New Roman" w:eastAsia="Times New Roman" w:hAnsi="Times New Roman" w:cs="Times New Roman"/>
          <w:i/>
          <w:iCs/>
          <w:color w:val="000000"/>
          <w:sz w:val="24"/>
          <w:szCs w:val="24"/>
          <w:lang w:eastAsia="hr-HR"/>
        </w:rPr>
        <w:t>»</w:t>
      </w:r>
      <w:r w:rsidR="00B80F55" w:rsidRPr="00855476">
        <w:rPr>
          <w:rFonts w:ascii="Times New Roman" w:eastAsia="Times New Roman" w:hAnsi="Times New Roman" w:cs="Times New Roman"/>
          <w:b/>
          <w:i/>
          <w:iCs/>
          <w:color w:val="000000"/>
          <w:sz w:val="24"/>
          <w:szCs w:val="24"/>
          <w:lang w:eastAsia="hr-HR"/>
        </w:rPr>
        <w:t>Nositelj projekta</w:t>
      </w:r>
      <w:r w:rsidRPr="00855476">
        <w:rPr>
          <w:rFonts w:ascii="Times New Roman" w:eastAsia="Times New Roman" w:hAnsi="Times New Roman" w:cs="Times New Roman"/>
          <w:i/>
          <w:iCs/>
          <w:color w:val="000000"/>
          <w:sz w:val="24"/>
          <w:szCs w:val="24"/>
          <w:lang w:eastAsia="hr-HR"/>
        </w:rPr>
        <w:t>«</w:t>
      </w:r>
      <w:r w:rsidR="00B80F55" w:rsidRPr="00855476">
        <w:rPr>
          <w:rFonts w:ascii="Times New Roman" w:eastAsia="Times New Roman" w:hAnsi="Times New Roman" w:cs="Times New Roman"/>
          <w:iCs/>
          <w:color w:val="000000"/>
          <w:sz w:val="24"/>
          <w:szCs w:val="24"/>
          <w:lang w:eastAsia="hr-HR"/>
        </w:rPr>
        <w:t xml:space="preserve"> </w:t>
      </w:r>
      <w:r w:rsidR="008C2333" w:rsidRPr="00855476">
        <w:rPr>
          <w:rFonts w:ascii="Times New Roman" w:eastAsia="Times New Roman" w:hAnsi="Times New Roman" w:cs="Times New Roman"/>
          <w:iCs/>
          <w:color w:val="000000"/>
          <w:sz w:val="24"/>
          <w:szCs w:val="24"/>
          <w:lang w:eastAsia="hr-HR"/>
        </w:rPr>
        <w:t>je svaki subjekt koji je podnio prijavu projekta temeljem objavljenog LAG Natječaja i izravno je odgovoran za početak, upravljanje, provedbu i rezultate projekta te ima prebivalište ili sjedište unutar područja koje obuhvaća odabrani LAG</w:t>
      </w:r>
    </w:p>
    <w:p w14:paraId="0219DF60" w14:textId="77777777" w:rsidR="004D4EC8" w:rsidRPr="00855476" w:rsidRDefault="00DE6539" w:rsidP="00BD7AE5">
      <w:pPr>
        <w:spacing w:before="120" w:after="120"/>
        <w:ind w:right="4"/>
        <w:jc w:val="both"/>
        <w:rPr>
          <w:sz w:val="24"/>
          <w:szCs w:val="24"/>
        </w:rPr>
      </w:pPr>
      <w:r w:rsidRPr="00855476">
        <w:rPr>
          <w:rFonts w:ascii="Times New Roman" w:eastAsia="Times New Roman" w:hAnsi="Times New Roman" w:cs="Times New Roman"/>
          <w:i/>
          <w:iCs/>
          <w:color w:val="000000"/>
          <w:sz w:val="24"/>
          <w:szCs w:val="24"/>
          <w:lang w:eastAsia="hr-HR"/>
        </w:rPr>
        <w:lastRenderedPageBreak/>
        <w:t>»</w:t>
      </w:r>
      <w:r w:rsidRPr="00855476">
        <w:rPr>
          <w:rFonts w:ascii="Times New Roman" w:eastAsia="Times New Roman" w:hAnsi="Times New Roman" w:cs="Times New Roman"/>
          <w:b/>
          <w:i/>
          <w:iCs/>
          <w:color w:val="000000"/>
          <w:sz w:val="24"/>
          <w:szCs w:val="24"/>
          <w:lang w:eastAsia="hr-HR"/>
        </w:rPr>
        <w:t>Projekt</w:t>
      </w:r>
      <w:r w:rsidRPr="00855476">
        <w:rPr>
          <w:rFonts w:ascii="Times New Roman" w:eastAsia="Times New Roman" w:hAnsi="Times New Roman" w:cs="Times New Roman"/>
          <w:iCs/>
          <w:color w:val="000000"/>
          <w:sz w:val="24"/>
          <w:szCs w:val="24"/>
          <w:lang w:eastAsia="hr-HR"/>
        </w:rPr>
        <w:t xml:space="preserve">« </w:t>
      </w:r>
      <w:r w:rsidR="004D4EC8" w:rsidRPr="00855476">
        <w:rPr>
          <w:rFonts w:ascii="Times New Roman" w:eastAsia="Times New Roman" w:hAnsi="Times New Roman" w:cs="Times New Roman"/>
          <w:iCs/>
          <w:color w:val="000000"/>
          <w:sz w:val="24"/>
          <w:szCs w:val="24"/>
          <w:lang w:eastAsia="hr-HR"/>
        </w:rPr>
        <w:t>je skup aktivnosti koje predstavljaju cjelokupnu i sveobuhvatnu investiciju, a sastoje se od prihvatljivih i neprihvatljivih troškova te p</w:t>
      </w:r>
      <w:r w:rsidR="00D26ECA" w:rsidRPr="00855476">
        <w:rPr>
          <w:rFonts w:ascii="Times New Roman" w:eastAsia="Times New Roman" w:hAnsi="Times New Roman" w:cs="Times New Roman"/>
          <w:iCs/>
          <w:color w:val="000000"/>
          <w:sz w:val="24"/>
          <w:szCs w:val="24"/>
          <w:lang w:eastAsia="hr-HR"/>
        </w:rPr>
        <w:t>ripada određenom tipu operacije</w:t>
      </w:r>
    </w:p>
    <w:p w14:paraId="359B2018" w14:textId="77777777" w:rsidR="00DE6539" w:rsidRPr="00855476" w:rsidRDefault="00DE6539" w:rsidP="00BD7AE5">
      <w:pPr>
        <w:spacing w:before="120" w:after="120"/>
        <w:ind w:right="4"/>
        <w:jc w:val="both"/>
        <w:rPr>
          <w:rFonts w:ascii="Times New Roman" w:eastAsia="Times New Roman" w:hAnsi="Times New Roman" w:cs="Times New Roman"/>
          <w:iCs/>
          <w:color w:val="000000"/>
          <w:sz w:val="24"/>
          <w:szCs w:val="24"/>
          <w:lang w:eastAsia="hr-HR"/>
        </w:rPr>
      </w:pPr>
      <w:r w:rsidRPr="00855476">
        <w:rPr>
          <w:rFonts w:ascii="Times New Roman" w:eastAsia="Times New Roman" w:hAnsi="Times New Roman" w:cs="Times New Roman"/>
          <w:i/>
          <w:iCs/>
          <w:color w:val="000000"/>
          <w:sz w:val="24"/>
          <w:szCs w:val="24"/>
          <w:lang w:eastAsia="hr-HR"/>
        </w:rPr>
        <w:t>»</w:t>
      </w:r>
      <w:r w:rsidRPr="00855476">
        <w:rPr>
          <w:rFonts w:ascii="Times New Roman" w:eastAsia="Times New Roman" w:hAnsi="Times New Roman" w:cs="Times New Roman"/>
          <w:b/>
          <w:i/>
          <w:iCs/>
          <w:color w:val="000000"/>
          <w:sz w:val="24"/>
          <w:szCs w:val="24"/>
          <w:lang w:eastAsia="hr-HR"/>
        </w:rPr>
        <w:t>T</w:t>
      </w:r>
      <w:r w:rsidRPr="00855476">
        <w:rPr>
          <w:rFonts w:ascii="Times New Roman" w:eastAsia="Times New Roman" w:hAnsi="Times New Roman" w:cs="Times New Roman"/>
          <w:b/>
          <w:i/>
          <w:color w:val="000000"/>
          <w:sz w:val="24"/>
          <w:szCs w:val="24"/>
          <w:lang w:eastAsia="hr-HR"/>
        </w:rPr>
        <w:t>ip operacije</w:t>
      </w:r>
      <w:r w:rsidRPr="00855476">
        <w:rPr>
          <w:rFonts w:ascii="Times New Roman" w:eastAsia="Times New Roman" w:hAnsi="Times New Roman" w:cs="Times New Roman"/>
          <w:i/>
          <w:iCs/>
          <w:color w:val="000000"/>
          <w:sz w:val="24"/>
          <w:szCs w:val="24"/>
          <w:lang w:eastAsia="hr-HR"/>
        </w:rPr>
        <w:t>«</w:t>
      </w:r>
      <w:r w:rsidRPr="00855476">
        <w:rPr>
          <w:rFonts w:ascii="Times New Roman" w:eastAsia="Times New Roman" w:hAnsi="Times New Roman" w:cs="Times New Roman"/>
          <w:color w:val="000000"/>
          <w:sz w:val="24"/>
          <w:szCs w:val="24"/>
          <w:lang w:eastAsia="hr-HR"/>
        </w:rPr>
        <w:t xml:space="preserve"> </w:t>
      </w:r>
      <w:r w:rsidR="00816B10" w:rsidRPr="00855476">
        <w:rPr>
          <w:rFonts w:ascii="Times New Roman" w:eastAsia="Times New Roman" w:hAnsi="Times New Roman" w:cs="Times New Roman"/>
          <w:iCs/>
          <w:color w:val="000000"/>
          <w:sz w:val="24"/>
          <w:szCs w:val="24"/>
          <w:lang w:eastAsia="hr-HR"/>
        </w:rPr>
        <w:t>je skup aktivnosti ili pojedinačnih projekata koji doprinose ostvarivanju ciljeva jednog ili više prioriteta na koje se odnose iz Programa</w:t>
      </w:r>
      <w:r w:rsidR="00FB5286" w:rsidRPr="00855476">
        <w:rPr>
          <w:rFonts w:ascii="Times New Roman" w:eastAsia="Times New Roman" w:hAnsi="Times New Roman" w:cs="Times New Roman"/>
          <w:iCs/>
          <w:color w:val="000000"/>
          <w:sz w:val="24"/>
          <w:szCs w:val="24"/>
          <w:lang w:eastAsia="hr-HR"/>
        </w:rPr>
        <w:t xml:space="preserve"> ruralnog razvoja Republike Hrvatske</w:t>
      </w:r>
      <w:r w:rsidR="001B5F85" w:rsidRPr="00855476">
        <w:rPr>
          <w:rFonts w:ascii="Times New Roman" w:eastAsia="Times New Roman" w:hAnsi="Times New Roman" w:cs="Times New Roman"/>
          <w:iCs/>
          <w:color w:val="000000"/>
          <w:sz w:val="24"/>
          <w:szCs w:val="24"/>
          <w:lang w:eastAsia="hr-HR"/>
        </w:rPr>
        <w:t xml:space="preserve"> za razdoblje</w:t>
      </w:r>
      <w:r w:rsidR="00FB5286" w:rsidRPr="00855476">
        <w:rPr>
          <w:rFonts w:ascii="Times New Roman" w:eastAsia="Times New Roman" w:hAnsi="Times New Roman" w:cs="Times New Roman"/>
          <w:iCs/>
          <w:color w:val="000000"/>
          <w:sz w:val="24"/>
          <w:szCs w:val="24"/>
          <w:lang w:eastAsia="hr-HR"/>
        </w:rPr>
        <w:t xml:space="preserve"> 2014. – 2020. (</w:t>
      </w:r>
      <w:r w:rsidR="001B5F85" w:rsidRPr="00855476">
        <w:rPr>
          <w:rFonts w:ascii="Times New Roman" w:eastAsia="Times New Roman" w:hAnsi="Times New Roman" w:cs="Times New Roman"/>
          <w:iCs/>
          <w:color w:val="000000"/>
          <w:sz w:val="24"/>
          <w:szCs w:val="24"/>
          <w:lang w:eastAsia="hr-HR"/>
        </w:rPr>
        <w:t xml:space="preserve">u daljnjem tekstu: </w:t>
      </w:r>
      <w:r w:rsidR="00FB5286" w:rsidRPr="00855476">
        <w:rPr>
          <w:rFonts w:ascii="Times New Roman" w:eastAsia="Times New Roman" w:hAnsi="Times New Roman" w:cs="Times New Roman"/>
          <w:iCs/>
          <w:color w:val="000000"/>
          <w:sz w:val="24"/>
          <w:szCs w:val="24"/>
          <w:lang w:eastAsia="hr-HR"/>
        </w:rPr>
        <w:t>Pr</w:t>
      </w:r>
      <w:r w:rsidR="001B5F85" w:rsidRPr="00855476">
        <w:rPr>
          <w:rFonts w:ascii="Times New Roman" w:eastAsia="Times New Roman" w:hAnsi="Times New Roman" w:cs="Times New Roman"/>
          <w:iCs/>
          <w:color w:val="000000"/>
          <w:sz w:val="24"/>
          <w:szCs w:val="24"/>
          <w:lang w:eastAsia="hr-HR"/>
        </w:rPr>
        <w:t>ogram)</w:t>
      </w:r>
      <w:r w:rsidR="00816B10" w:rsidRPr="00855476">
        <w:rPr>
          <w:rFonts w:ascii="Times New Roman" w:eastAsia="Times New Roman" w:hAnsi="Times New Roman" w:cs="Times New Roman"/>
          <w:iCs/>
          <w:color w:val="000000"/>
          <w:sz w:val="24"/>
          <w:szCs w:val="24"/>
          <w:lang w:eastAsia="hr-HR"/>
        </w:rPr>
        <w:t xml:space="preserve"> koji je usklađen s ciljevima i prioritetima politike ruralnog razvoja Europske unije</w:t>
      </w:r>
    </w:p>
    <w:p w14:paraId="1B2B17BC" w14:textId="77777777" w:rsidR="008D4130" w:rsidRPr="00855476" w:rsidRDefault="008D4130" w:rsidP="00BD7AE5">
      <w:pPr>
        <w:spacing w:before="120" w:after="120"/>
        <w:ind w:right="4"/>
        <w:jc w:val="both"/>
        <w:rPr>
          <w:rFonts w:ascii="Times New Roman" w:eastAsia="Times New Roman" w:hAnsi="Times New Roman" w:cs="Times New Roman"/>
          <w:color w:val="000000"/>
          <w:sz w:val="24"/>
          <w:szCs w:val="24"/>
          <w:lang w:eastAsia="hr-HR"/>
        </w:rPr>
      </w:pPr>
      <w:r w:rsidRPr="00855476">
        <w:rPr>
          <w:rFonts w:ascii="Times New Roman" w:eastAsia="Times New Roman" w:hAnsi="Times New Roman" w:cs="Times New Roman"/>
          <w:i/>
          <w:iCs/>
          <w:color w:val="000000"/>
          <w:sz w:val="24"/>
          <w:szCs w:val="24"/>
          <w:lang w:eastAsia="hr-HR"/>
        </w:rPr>
        <w:t>»</w:t>
      </w:r>
      <w:r w:rsidRPr="00855476">
        <w:rPr>
          <w:rFonts w:ascii="Times New Roman" w:eastAsia="Times New Roman" w:hAnsi="Times New Roman" w:cs="Times New Roman"/>
          <w:b/>
          <w:i/>
          <w:iCs/>
          <w:color w:val="000000"/>
          <w:sz w:val="24"/>
          <w:szCs w:val="24"/>
          <w:lang w:eastAsia="hr-HR"/>
        </w:rPr>
        <w:t>Prihvatljivi troškovi</w:t>
      </w:r>
      <w:r w:rsidRPr="00855476">
        <w:rPr>
          <w:rFonts w:ascii="Times New Roman" w:eastAsia="Times New Roman" w:hAnsi="Times New Roman" w:cs="Times New Roman"/>
          <w:i/>
          <w:iCs/>
          <w:color w:val="000000"/>
          <w:sz w:val="24"/>
          <w:szCs w:val="24"/>
          <w:lang w:eastAsia="hr-HR"/>
        </w:rPr>
        <w:t>«</w:t>
      </w:r>
      <w:r w:rsidRPr="00855476">
        <w:rPr>
          <w:rFonts w:ascii="Times New Roman" w:eastAsia="Times New Roman" w:hAnsi="Times New Roman" w:cs="Times New Roman"/>
          <w:color w:val="000000"/>
          <w:sz w:val="24"/>
          <w:szCs w:val="24"/>
          <w:lang w:eastAsia="hr-HR"/>
        </w:rPr>
        <w:t xml:space="preserve"> su troškovi koji mogu biti sufinancirani bespovratnim sredstvima iz Programa </w:t>
      </w:r>
    </w:p>
    <w:p w14:paraId="5F3A37B3" w14:textId="77777777" w:rsidR="008D4130" w:rsidRPr="00855476" w:rsidRDefault="008D4130" w:rsidP="00BD7AE5">
      <w:pPr>
        <w:spacing w:before="120" w:after="120"/>
        <w:ind w:right="4"/>
        <w:jc w:val="both"/>
        <w:rPr>
          <w:rFonts w:ascii="Times New Roman" w:eastAsia="Times New Roman" w:hAnsi="Times New Roman" w:cs="Times New Roman"/>
          <w:color w:val="000000"/>
          <w:sz w:val="24"/>
          <w:szCs w:val="24"/>
          <w:lang w:eastAsia="hr-HR"/>
        </w:rPr>
      </w:pPr>
      <w:r w:rsidRPr="00855476">
        <w:rPr>
          <w:rFonts w:ascii="Times New Roman" w:eastAsia="Times New Roman" w:hAnsi="Times New Roman" w:cs="Times New Roman"/>
          <w:i/>
          <w:iCs/>
          <w:color w:val="000000"/>
          <w:sz w:val="24"/>
          <w:szCs w:val="24"/>
          <w:lang w:eastAsia="hr-HR"/>
        </w:rPr>
        <w:t>»</w:t>
      </w:r>
      <w:r w:rsidRPr="00855476">
        <w:rPr>
          <w:rFonts w:ascii="Times New Roman" w:eastAsia="Times New Roman" w:hAnsi="Times New Roman" w:cs="Times New Roman"/>
          <w:b/>
          <w:i/>
          <w:iCs/>
          <w:color w:val="000000"/>
          <w:sz w:val="24"/>
          <w:szCs w:val="24"/>
          <w:lang w:eastAsia="hr-HR"/>
        </w:rPr>
        <w:t>Neprihvatljivi troškovi</w:t>
      </w:r>
      <w:r w:rsidRPr="00855476">
        <w:rPr>
          <w:rFonts w:ascii="Times New Roman" w:eastAsia="Times New Roman" w:hAnsi="Times New Roman" w:cs="Times New Roman"/>
          <w:i/>
          <w:iCs/>
          <w:color w:val="000000"/>
          <w:sz w:val="24"/>
          <w:szCs w:val="24"/>
          <w:lang w:eastAsia="hr-HR"/>
        </w:rPr>
        <w:t>«</w:t>
      </w:r>
      <w:r w:rsidRPr="00855476">
        <w:rPr>
          <w:rFonts w:ascii="Times New Roman" w:eastAsia="Times New Roman" w:hAnsi="Times New Roman" w:cs="Times New Roman"/>
          <w:color w:val="000000"/>
          <w:sz w:val="24"/>
          <w:szCs w:val="24"/>
          <w:lang w:eastAsia="hr-HR"/>
        </w:rPr>
        <w:t xml:space="preserve"> su troškovi</w:t>
      </w:r>
      <w:r w:rsidR="00483DA1" w:rsidRPr="00855476">
        <w:rPr>
          <w:rFonts w:ascii="Times New Roman" w:eastAsia="Times New Roman" w:hAnsi="Times New Roman" w:cs="Times New Roman"/>
          <w:color w:val="000000"/>
          <w:sz w:val="24"/>
          <w:szCs w:val="24"/>
          <w:lang w:eastAsia="hr-HR"/>
        </w:rPr>
        <w:t xml:space="preserve"> koji  ne mogu biti sufinancirani bespovratnim sredstvima iz Programa</w:t>
      </w:r>
    </w:p>
    <w:p w14:paraId="5777B4E7" w14:textId="441B398F" w:rsidR="00483DA1" w:rsidRPr="00855476" w:rsidRDefault="00483DA1" w:rsidP="00BD7AE5">
      <w:pPr>
        <w:spacing w:after="120"/>
        <w:jc w:val="both"/>
        <w:rPr>
          <w:rFonts w:ascii="Times New Roman" w:eastAsia="Times New Roman" w:hAnsi="Times New Roman" w:cs="Times New Roman"/>
          <w:iCs/>
          <w:color w:val="000000"/>
          <w:sz w:val="24"/>
          <w:szCs w:val="24"/>
          <w:lang w:eastAsia="hr-HR"/>
        </w:rPr>
      </w:pPr>
      <w:r w:rsidRPr="00855476">
        <w:rPr>
          <w:rFonts w:ascii="Times New Roman" w:eastAsia="Times New Roman" w:hAnsi="Times New Roman" w:cs="Times New Roman"/>
          <w:iCs/>
          <w:color w:val="000000"/>
          <w:sz w:val="24"/>
          <w:szCs w:val="24"/>
          <w:lang w:eastAsia="hr-HR"/>
        </w:rPr>
        <w:t>»</w:t>
      </w:r>
      <w:r w:rsidRPr="00855476">
        <w:rPr>
          <w:rFonts w:ascii="Times New Roman" w:eastAsia="Times New Roman" w:hAnsi="Times New Roman" w:cs="Times New Roman"/>
          <w:b/>
          <w:i/>
          <w:iCs/>
          <w:color w:val="000000"/>
          <w:sz w:val="24"/>
          <w:szCs w:val="24"/>
          <w:lang w:eastAsia="hr-HR"/>
        </w:rPr>
        <w:t>Lista prihvatljivih troškova</w:t>
      </w:r>
      <w:r w:rsidRPr="00855476">
        <w:rPr>
          <w:rFonts w:ascii="Times New Roman" w:eastAsia="Times New Roman" w:hAnsi="Times New Roman" w:cs="Times New Roman"/>
          <w:i/>
          <w:iCs/>
          <w:color w:val="000000"/>
          <w:sz w:val="24"/>
          <w:szCs w:val="24"/>
          <w:lang w:eastAsia="hr-HR"/>
        </w:rPr>
        <w:t xml:space="preserve">« </w:t>
      </w:r>
      <w:r w:rsidRPr="00855476">
        <w:rPr>
          <w:rFonts w:ascii="Times New Roman" w:eastAsia="Times New Roman" w:hAnsi="Times New Roman" w:cs="Times New Roman"/>
          <w:iCs/>
          <w:color w:val="000000"/>
          <w:sz w:val="24"/>
          <w:szCs w:val="24"/>
          <w:lang w:eastAsia="hr-HR"/>
        </w:rPr>
        <w:t>je lista troškova prihvatljivih za sufinanciranje unutar mjere/</w:t>
      </w:r>
      <w:proofErr w:type="spellStart"/>
      <w:r w:rsidRPr="00855476">
        <w:rPr>
          <w:rFonts w:ascii="Times New Roman" w:eastAsia="Times New Roman" w:hAnsi="Times New Roman" w:cs="Times New Roman"/>
          <w:iCs/>
          <w:color w:val="000000"/>
          <w:sz w:val="24"/>
          <w:szCs w:val="24"/>
          <w:lang w:eastAsia="hr-HR"/>
        </w:rPr>
        <w:t>podmjere</w:t>
      </w:r>
      <w:proofErr w:type="spellEnd"/>
      <w:r w:rsidRPr="00855476">
        <w:rPr>
          <w:rFonts w:ascii="Times New Roman" w:eastAsia="Times New Roman" w:hAnsi="Times New Roman" w:cs="Times New Roman"/>
          <w:iCs/>
          <w:color w:val="000000"/>
          <w:sz w:val="24"/>
          <w:szCs w:val="24"/>
          <w:lang w:eastAsia="hr-HR"/>
        </w:rPr>
        <w:t>/tipa operacije</w:t>
      </w:r>
      <w:r w:rsidR="007A40FF" w:rsidRPr="00855476">
        <w:rPr>
          <w:rFonts w:ascii="Times New Roman" w:eastAsia="Times New Roman" w:hAnsi="Times New Roman" w:cs="Times New Roman"/>
          <w:iCs/>
          <w:color w:val="000000"/>
          <w:sz w:val="24"/>
          <w:szCs w:val="24"/>
          <w:lang w:eastAsia="hr-HR"/>
        </w:rPr>
        <w:t xml:space="preserve"> iz LRS</w:t>
      </w:r>
      <w:r w:rsidRPr="00855476">
        <w:rPr>
          <w:rFonts w:ascii="Times New Roman" w:eastAsia="Times New Roman" w:hAnsi="Times New Roman" w:cs="Times New Roman"/>
          <w:iCs/>
          <w:color w:val="000000"/>
          <w:sz w:val="24"/>
          <w:szCs w:val="24"/>
          <w:lang w:eastAsia="hr-HR"/>
        </w:rPr>
        <w:t>, a objavljuje se uz pojedini</w:t>
      </w:r>
      <w:r w:rsidR="007A40FF" w:rsidRPr="00855476">
        <w:rPr>
          <w:rFonts w:ascii="Times New Roman" w:eastAsia="Times New Roman" w:hAnsi="Times New Roman" w:cs="Times New Roman"/>
          <w:iCs/>
          <w:color w:val="000000"/>
          <w:sz w:val="24"/>
          <w:szCs w:val="24"/>
          <w:lang w:eastAsia="hr-HR"/>
        </w:rPr>
        <w:t xml:space="preserve"> LAG</w:t>
      </w:r>
      <w:r w:rsidRPr="00855476">
        <w:rPr>
          <w:rFonts w:ascii="Times New Roman" w:eastAsia="Times New Roman" w:hAnsi="Times New Roman" w:cs="Times New Roman"/>
          <w:iCs/>
          <w:color w:val="000000"/>
          <w:sz w:val="24"/>
          <w:szCs w:val="24"/>
          <w:lang w:eastAsia="hr-HR"/>
        </w:rPr>
        <w:t xml:space="preserve"> natječaj</w:t>
      </w:r>
    </w:p>
    <w:p w14:paraId="08817639" w14:textId="125DB333" w:rsidR="0050070C" w:rsidRDefault="00120EE3" w:rsidP="00983D86">
      <w:pPr>
        <w:shd w:val="clear" w:color="auto" w:fill="FFFFFF" w:themeFill="background1"/>
        <w:tabs>
          <w:tab w:val="left" w:pos="426"/>
          <w:tab w:val="left" w:pos="8647"/>
        </w:tabs>
        <w:ind w:right="-563"/>
        <w:jc w:val="both"/>
        <w:rPr>
          <w:rFonts w:ascii="Times New Roman" w:eastAsia="Times New Roman" w:hAnsi="Times New Roman" w:cs="Times New Roman"/>
          <w:color w:val="000000"/>
          <w:sz w:val="24"/>
          <w:szCs w:val="24"/>
          <w:lang w:eastAsia="hr-HR"/>
        </w:rPr>
      </w:pPr>
      <w:r w:rsidRPr="00855476">
        <w:rPr>
          <w:rFonts w:ascii="Times New Roman" w:eastAsia="Times New Roman" w:hAnsi="Times New Roman" w:cs="Times New Roman"/>
          <w:i/>
          <w:iCs/>
          <w:color w:val="000000"/>
          <w:sz w:val="24"/>
          <w:szCs w:val="24"/>
          <w:lang w:eastAsia="hr-HR"/>
        </w:rPr>
        <w:t>»</w:t>
      </w:r>
      <w:r w:rsidR="0050070C" w:rsidRPr="00855476">
        <w:rPr>
          <w:rFonts w:ascii="Times New Roman" w:eastAsia="Times New Roman" w:hAnsi="Times New Roman" w:cs="Times New Roman"/>
          <w:b/>
          <w:i/>
          <w:iCs/>
          <w:color w:val="000000"/>
          <w:sz w:val="24"/>
          <w:szCs w:val="24"/>
          <w:lang w:eastAsia="hr-HR"/>
        </w:rPr>
        <w:t>Prilog I. Ugovoru</w:t>
      </w:r>
      <w:r w:rsidRPr="00855476">
        <w:rPr>
          <w:rFonts w:ascii="Times New Roman" w:eastAsia="Times New Roman" w:hAnsi="Times New Roman" w:cs="Times New Roman"/>
          <w:i/>
          <w:iCs/>
          <w:color w:val="000000"/>
          <w:sz w:val="24"/>
          <w:szCs w:val="24"/>
          <w:lang w:eastAsia="hr-HR"/>
        </w:rPr>
        <w:t>«</w:t>
      </w:r>
      <w:r w:rsidRPr="00855476">
        <w:rPr>
          <w:b/>
          <w:sz w:val="24"/>
          <w:szCs w:val="24"/>
        </w:rPr>
        <w:t xml:space="preserve"> </w:t>
      </w:r>
      <w:r w:rsidR="0050070C" w:rsidRPr="00855476">
        <w:rPr>
          <w:rFonts w:ascii="Times New Roman" w:eastAsia="Times New Roman" w:hAnsi="Times New Roman" w:cs="Times New Roman"/>
          <w:color w:val="000000"/>
          <w:sz w:val="24"/>
          <w:szCs w:val="24"/>
          <w:lang w:eastAsia="hr-HR"/>
        </w:rPr>
        <w:t xml:space="preserve">je prilog Ugovoru o Europskoj uniji odnosno popis iz članka 38. Ugovora o funkcioniranju Europske unije (SL C 202 (2016)) na kojemu se nalaze poljoprivredni proizvodi za koja su prihvatljiva ulaganja unutar </w:t>
      </w:r>
      <w:r w:rsidR="007A40FF" w:rsidRPr="00855476">
        <w:rPr>
          <w:rFonts w:ascii="Times New Roman" w:eastAsia="Times New Roman" w:hAnsi="Times New Roman" w:cs="Times New Roman"/>
          <w:color w:val="000000"/>
          <w:sz w:val="24"/>
          <w:szCs w:val="24"/>
          <w:lang w:eastAsia="hr-HR"/>
        </w:rPr>
        <w:t>tipa operacije</w:t>
      </w:r>
      <w:r w:rsidR="00983D86">
        <w:rPr>
          <w:rFonts w:ascii="Times New Roman" w:eastAsia="Times New Roman" w:hAnsi="Times New Roman" w:cs="Times New Roman"/>
          <w:color w:val="000000"/>
          <w:sz w:val="24"/>
          <w:szCs w:val="24"/>
          <w:lang w:eastAsia="hr-HR"/>
        </w:rPr>
        <w:t xml:space="preserve"> </w:t>
      </w:r>
      <w:r w:rsidR="00F6250E" w:rsidRPr="003C60A3">
        <w:rPr>
          <w:rFonts w:ascii="Times New Roman" w:hAnsi="Times New Roman" w:cs="Times New Roman"/>
          <w:bCs/>
          <w:sz w:val="24"/>
          <w:szCs w:val="24"/>
        </w:rPr>
        <w:t>1.1.2 „Povećanje dodane vrijednosti poljoprivrednim proizvodima“</w:t>
      </w:r>
      <w:r w:rsidR="007A40FF" w:rsidRPr="00855476">
        <w:rPr>
          <w:rFonts w:ascii="Times New Roman" w:eastAsia="Times New Roman" w:hAnsi="Times New Roman" w:cs="Times New Roman"/>
          <w:color w:val="000000"/>
          <w:sz w:val="24"/>
          <w:szCs w:val="24"/>
          <w:lang w:eastAsia="hr-HR"/>
        </w:rPr>
        <w:t xml:space="preserve"> </w:t>
      </w:r>
      <w:r w:rsidR="0050070C" w:rsidRPr="00855476">
        <w:rPr>
          <w:rFonts w:ascii="Times New Roman" w:eastAsia="Times New Roman" w:hAnsi="Times New Roman" w:cs="Times New Roman"/>
          <w:color w:val="000000"/>
          <w:sz w:val="24"/>
          <w:szCs w:val="24"/>
          <w:lang w:eastAsia="hr-HR"/>
        </w:rPr>
        <w:t>osim proizvoda ribarstva i akvakulture</w:t>
      </w:r>
      <w:r w:rsidR="00AB2853">
        <w:rPr>
          <w:rFonts w:ascii="Times New Roman" w:eastAsia="Times New Roman" w:hAnsi="Times New Roman" w:cs="Times New Roman"/>
          <w:color w:val="000000"/>
          <w:sz w:val="24"/>
          <w:szCs w:val="24"/>
          <w:lang w:eastAsia="hr-HR"/>
        </w:rPr>
        <w:t xml:space="preserve">  </w:t>
      </w:r>
    </w:p>
    <w:p w14:paraId="2EAE2AB0" w14:textId="77777777" w:rsidR="00F6250E" w:rsidRPr="00F6250E" w:rsidRDefault="00F6250E" w:rsidP="00F6250E">
      <w:pPr>
        <w:shd w:val="clear" w:color="auto" w:fill="FFFFFF" w:themeFill="background1"/>
        <w:tabs>
          <w:tab w:val="left" w:pos="426"/>
          <w:tab w:val="left" w:pos="8647"/>
        </w:tabs>
        <w:ind w:right="-563"/>
        <w:jc w:val="center"/>
        <w:rPr>
          <w:rFonts w:ascii="Times New Roman" w:hAnsi="Times New Roman" w:cs="Times New Roman"/>
          <w:b/>
          <w:sz w:val="24"/>
          <w:szCs w:val="24"/>
        </w:rPr>
      </w:pPr>
    </w:p>
    <w:p w14:paraId="69A10F25" w14:textId="62A35FBD" w:rsidR="004D090C" w:rsidRPr="00855476" w:rsidRDefault="00120EE3" w:rsidP="00BD7AE5">
      <w:pPr>
        <w:spacing w:after="120"/>
        <w:jc w:val="both"/>
        <w:rPr>
          <w:rFonts w:ascii="Times New Roman" w:eastAsia="Times New Roman" w:hAnsi="Times New Roman" w:cs="Times New Roman"/>
          <w:sz w:val="24"/>
          <w:szCs w:val="24"/>
          <w:lang w:eastAsia="hr-HR"/>
        </w:rPr>
      </w:pPr>
      <w:r w:rsidRPr="00855476">
        <w:rPr>
          <w:rFonts w:ascii="Times New Roman" w:eastAsia="Times New Roman" w:hAnsi="Times New Roman" w:cs="Times New Roman"/>
          <w:i/>
          <w:iCs/>
          <w:color w:val="000000"/>
          <w:sz w:val="24"/>
          <w:szCs w:val="24"/>
          <w:lang w:eastAsia="hr-HR"/>
        </w:rPr>
        <w:t>»</w:t>
      </w:r>
      <w:r w:rsidR="004D090C" w:rsidRPr="00855476">
        <w:rPr>
          <w:rFonts w:ascii="Times New Roman" w:eastAsia="Times New Roman" w:hAnsi="Times New Roman" w:cs="Times New Roman"/>
          <w:b/>
          <w:i/>
          <w:iCs/>
          <w:color w:val="000000"/>
          <w:sz w:val="24"/>
          <w:szCs w:val="24"/>
          <w:lang w:eastAsia="hr-HR"/>
        </w:rPr>
        <w:t>Prerada poljoprivrednih proizvoda</w:t>
      </w:r>
      <w:r w:rsidRPr="00855476">
        <w:rPr>
          <w:rFonts w:ascii="Times New Roman" w:eastAsia="Times New Roman" w:hAnsi="Times New Roman" w:cs="Times New Roman"/>
          <w:i/>
          <w:iCs/>
          <w:color w:val="000000"/>
          <w:sz w:val="24"/>
          <w:szCs w:val="24"/>
          <w:lang w:eastAsia="hr-HR"/>
        </w:rPr>
        <w:t>«</w:t>
      </w:r>
      <w:r w:rsidRPr="00855476">
        <w:rPr>
          <w:b/>
          <w:sz w:val="24"/>
          <w:szCs w:val="24"/>
        </w:rPr>
        <w:t xml:space="preserve"> </w:t>
      </w:r>
      <w:r w:rsidR="004D090C" w:rsidRPr="00855476">
        <w:rPr>
          <w:rFonts w:ascii="Times New Roman" w:eastAsia="Times New Roman" w:hAnsi="Times New Roman" w:cs="Times New Roman"/>
          <w:color w:val="000000"/>
          <w:sz w:val="24"/>
          <w:szCs w:val="24"/>
          <w:lang w:eastAsia="hr-HR"/>
        </w:rPr>
        <w:t>znači svako djelovanje na poljoprivrednom proizvodu čiji je rezultat proizvod koji je i sâm poljoprivredni proizvod, osim djelatnosti na poljoprivrednim dobrima koje su neophodne za pripremu životinjskih ili bi</w:t>
      </w:r>
      <w:r w:rsidR="00D92E7A" w:rsidRPr="00855476">
        <w:rPr>
          <w:rFonts w:ascii="Times New Roman" w:eastAsia="Times New Roman" w:hAnsi="Times New Roman" w:cs="Times New Roman"/>
          <w:color w:val="000000"/>
          <w:sz w:val="24"/>
          <w:szCs w:val="24"/>
          <w:lang w:eastAsia="hr-HR"/>
        </w:rPr>
        <w:t xml:space="preserve">ljnih proizvoda za prvu </w:t>
      </w:r>
      <w:r w:rsidR="00D92E7A" w:rsidRPr="00855476">
        <w:rPr>
          <w:rFonts w:ascii="Times New Roman" w:eastAsia="Times New Roman" w:hAnsi="Times New Roman" w:cs="Times New Roman"/>
          <w:sz w:val="24"/>
          <w:szCs w:val="24"/>
          <w:lang w:eastAsia="hr-HR"/>
        </w:rPr>
        <w:t>prodaju</w:t>
      </w:r>
      <w:r w:rsidR="004D090C" w:rsidRPr="00855476">
        <w:rPr>
          <w:rFonts w:ascii="Times New Roman" w:eastAsia="Times New Roman" w:hAnsi="Times New Roman" w:cs="Times New Roman"/>
          <w:color w:val="FF0000"/>
          <w:sz w:val="24"/>
          <w:szCs w:val="24"/>
          <w:lang w:eastAsia="hr-HR"/>
        </w:rPr>
        <w:t xml:space="preserve"> </w:t>
      </w:r>
      <w:r w:rsidR="004D090C" w:rsidRPr="00855476">
        <w:rPr>
          <w:rFonts w:ascii="Times New Roman" w:eastAsia="Times New Roman" w:hAnsi="Times New Roman" w:cs="Times New Roman"/>
          <w:sz w:val="24"/>
          <w:szCs w:val="24"/>
          <w:lang w:eastAsia="hr-HR"/>
        </w:rPr>
        <w:t>(u daljnjem tekstu: prerada)</w:t>
      </w:r>
    </w:p>
    <w:p w14:paraId="62CEDF3F" w14:textId="77777777" w:rsidR="004D090C" w:rsidRPr="00855476" w:rsidRDefault="004D090C" w:rsidP="00BD7AE5">
      <w:pPr>
        <w:spacing w:after="120"/>
        <w:jc w:val="both"/>
        <w:rPr>
          <w:rFonts w:ascii="Times New Roman" w:eastAsia="Times New Roman" w:hAnsi="Times New Roman" w:cs="Times New Roman"/>
          <w:color w:val="000000"/>
          <w:sz w:val="24"/>
          <w:szCs w:val="24"/>
          <w:lang w:eastAsia="hr-HR"/>
        </w:rPr>
      </w:pPr>
      <w:r w:rsidRPr="00855476">
        <w:rPr>
          <w:rFonts w:ascii="Times New Roman" w:eastAsia="Times New Roman" w:hAnsi="Times New Roman" w:cs="Times New Roman"/>
          <w:i/>
          <w:iCs/>
          <w:color w:val="000000"/>
          <w:sz w:val="24"/>
          <w:szCs w:val="24"/>
          <w:lang w:eastAsia="hr-HR"/>
        </w:rPr>
        <w:t>»</w:t>
      </w:r>
      <w:r w:rsidRPr="00855476">
        <w:rPr>
          <w:rFonts w:ascii="Times New Roman" w:eastAsia="Times New Roman" w:hAnsi="Times New Roman" w:cs="Times New Roman"/>
          <w:b/>
          <w:i/>
          <w:iCs/>
          <w:color w:val="000000"/>
          <w:sz w:val="24"/>
          <w:szCs w:val="24"/>
          <w:lang w:eastAsia="hr-HR"/>
        </w:rPr>
        <w:t>Marketing odnosno trženje poljoprivrednih proizvoda</w:t>
      </w:r>
      <w:r w:rsidRPr="00855476">
        <w:rPr>
          <w:rFonts w:ascii="Times New Roman" w:eastAsia="Times New Roman" w:hAnsi="Times New Roman" w:cs="Times New Roman"/>
          <w:i/>
          <w:iCs/>
          <w:color w:val="000000"/>
          <w:sz w:val="24"/>
          <w:szCs w:val="24"/>
          <w:lang w:eastAsia="hr-HR"/>
        </w:rPr>
        <w:t>«</w:t>
      </w:r>
      <w:r w:rsidRPr="00855476">
        <w:rPr>
          <w:b/>
          <w:sz w:val="24"/>
          <w:szCs w:val="24"/>
        </w:rPr>
        <w:t xml:space="preserve"> </w:t>
      </w:r>
      <w:r w:rsidRPr="00855476">
        <w:rPr>
          <w:rFonts w:ascii="Times New Roman" w:eastAsia="Times New Roman" w:hAnsi="Times New Roman" w:cs="Times New Roman"/>
          <w:color w:val="000000"/>
          <w:sz w:val="24"/>
          <w:szCs w:val="24"/>
          <w:lang w:eastAsia="hr-HR"/>
        </w:rPr>
        <w:t>znači držanje ili izlaganje u cilju prodaje, ponuda na prodaju, isporuka ili bilo koji drugi način stavljanja na tržište, osim prve prodaje kupcima za daljnju prodaju i prerađivačima, koju obavlja primarni proizvođač i svih djelatnosti povezanih s pripremom proizvoda za takvu prvu prodaju; prodaja krajnjim potrošačima koju obavlja primarni proizvođač smatra se trženjem poljoprivrednih proizvoda ako se odvija u zasebnim, za to predviđenim prostorima</w:t>
      </w:r>
    </w:p>
    <w:p w14:paraId="355767CD" w14:textId="77777777" w:rsidR="004D090C" w:rsidRPr="00855476" w:rsidRDefault="004D090C" w:rsidP="00BD7AE5">
      <w:pPr>
        <w:spacing w:after="120"/>
        <w:jc w:val="both"/>
        <w:rPr>
          <w:rFonts w:ascii="Times New Roman" w:eastAsia="Times New Roman" w:hAnsi="Times New Roman" w:cs="Times New Roman"/>
          <w:color w:val="000000"/>
          <w:sz w:val="24"/>
          <w:szCs w:val="24"/>
          <w:lang w:eastAsia="hr-HR"/>
        </w:rPr>
      </w:pPr>
      <w:r w:rsidRPr="00855476">
        <w:rPr>
          <w:rFonts w:ascii="Times New Roman" w:eastAsia="Times New Roman" w:hAnsi="Times New Roman" w:cs="Times New Roman"/>
          <w:i/>
          <w:iCs/>
          <w:color w:val="000000"/>
          <w:sz w:val="24"/>
          <w:szCs w:val="24"/>
          <w:lang w:eastAsia="hr-HR"/>
        </w:rPr>
        <w:t>»</w:t>
      </w:r>
      <w:r w:rsidRPr="00855476">
        <w:rPr>
          <w:rFonts w:ascii="Times New Roman" w:eastAsia="Times New Roman" w:hAnsi="Times New Roman" w:cs="Times New Roman"/>
          <w:b/>
          <w:i/>
          <w:color w:val="000000"/>
          <w:sz w:val="24"/>
          <w:szCs w:val="24"/>
          <w:lang w:eastAsia="hr-HR"/>
        </w:rPr>
        <w:t>Prva prodaja</w:t>
      </w:r>
      <w:r w:rsidRPr="00855476">
        <w:rPr>
          <w:rFonts w:ascii="Times New Roman" w:eastAsia="Times New Roman" w:hAnsi="Times New Roman" w:cs="Times New Roman"/>
          <w:i/>
          <w:iCs/>
          <w:color w:val="000000"/>
          <w:sz w:val="24"/>
          <w:szCs w:val="24"/>
          <w:lang w:eastAsia="hr-HR"/>
        </w:rPr>
        <w:t>«</w:t>
      </w:r>
      <w:r w:rsidRPr="00855476">
        <w:rPr>
          <w:rFonts w:ascii="Times New Roman" w:eastAsia="Times New Roman" w:hAnsi="Times New Roman" w:cs="Times New Roman"/>
          <w:color w:val="000000"/>
          <w:sz w:val="24"/>
          <w:szCs w:val="24"/>
          <w:lang w:eastAsia="hr-HR"/>
        </w:rPr>
        <w:t xml:space="preserve"> je prodaja koju primarni proizvođač obavlja prema kupcima za daljnju prodaju i prema prerađivačima</w:t>
      </w:r>
    </w:p>
    <w:p w14:paraId="7535FD3C" w14:textId="77777777" w:rsidR="00E17CA2" w:rsidRPr="00855476" w:rsidRDefault="004D090C" w:rsidP="00BD7AE5">
      <w:pPr>
        <w:spacing w:after="120"/>
        <w:jc w:val="both"/>
        <w:rPr>
          <w:rFonts w:ascii="Times New Roman" w:eastAsia="Times New Roman" w:hAnsi="Times New Roman" w:cs="Times New Roman"/>
          <w:color w:val="000000"/>
          <w:sz w:val="24"/>
          <w:szCs w:val="24"/>
          <w:lang w:eastAsia="hr-HR"/>
        </w:rPr>
      </w:pPr>
      <w:r w:rsidRPr="00855476">
        <w:rPr>
          <w:rFonts w:ascii="Times New Roman" w:eastAsia="Times New Roman" w:hAnsi="Times New Roman" w:cs="Times New Roman"/>
          <w:i/>
          <w:iCs/>
          <w:color w:val="000000"/>
          <w:sz w:val="24"/>
          <w:szCs w:val="24"/>
          <w:lang w:eastAsia="hr-HR"/>
        </w:rPr>
        <w:t>»</w:t>
      </w:r>
      <w:r w:rsidR="00E17CA2" w:rsidRPr="00855476">
        <w:rPr>
          <w:rFonts w:ascii="Times New Roman" w:eastAsia="Times New Roman" w:hAnsi="Times New Roman" w:cs="Times New Roman"/>
          <w:b/>
          <w:i/>
          <w:color w:val="000000"/>
          <w:sz w:val="24"/>
          <w:szCs w:val="24"/>
          <w:lang w:eastAsia="hr-HR"/>
        </w:rPr>
        <w:t>Gospodarsko vozilo</w:t>
      </w:r>
      <w:r w:rsidRPr="00855476">
        <w:rPr>
          <w:rFonts w:ascii="Times New Roman" w:eastAsia="Times New Roman" w:hAnsi="Times New Roman" w:cs="Times New Roman"/>
          <w:i/>
          <w:iCs/>
          <w:color w:val="000000"/>
          <w:sz w:val="24"/>
          <w:szCs w:val="24"/>
          <w:lang w:eastAsia="hr-HR"/>
        </w:rPr>
        <w:t>«</w:t>
      </w:r>
      <w:r w:rsidRPr="00855476">
        <w:rPr>
          <w:rFonts w:ascii="Times New Roman" w:eastAsia="Times New Roman" w:hAnsi="Times New Roman" w:cs="Times New Roman"/>
          <w:color w:val="000000"/>
          <w:sz w:val="24"/>
          <w:szCs w:val="24"/>
          <w:lang w:eastAsia="hr-HR"/>
        </w:rPr>
        <w:t xml:space="preserve"> </w:t>
      </w:r>
      <w:r w:rsidR="00E17CA2" w:rsidRPr="00855476">
        <w:rPr>
          <w:rFonts w:ascii="Times New Roman" w:eastAsia="Times New Roman" w:hAnsi="Times New Roman" w:cs="Times New Roman"/>
          <w:color w:val="000000"/>
          <w:sz w:val="24"/>
          <w:szCs w:val="24"/>
          <w:lang w:eastAsia="hr-HR"/>
        </w:rPr>
        <w:t>je svako motorno vozilo za vlastite potrebe namijenjeno prijevozu proizvoda povezanih s djelatnošću prerade</w:t>
      </w:r>
    </w:p>
    <w:p w14:paraId="3340D7DD" w14:textId="77777777" w:rsidR="00CA4950" w:rsidRPr="00855476" w:rsidRDefault="00241CAC" w:rsidP="00BD7AE5">
      <w:pPr>
        <w:spacing w:after="120"/>
        <w:jc w:val="both"/>
        <w:rPr>
          <w:rFonts w:ascii="Times New Roman" w:eastAsia="Times New Roman" w:hAnsi="Times New Roman" w:cs="Times New Roman"/>
          <w:color w:val="000000"/>
          <w:sz w:val="24"/>
          <w:szCs w:val="24"/>
          <w:lang w:eastAsia="hr-HR"/>
        </w:rPr>
      </w:pPr>
      <w:r w:rsidRPr="00855476">
        <w:rPr>
          <w:rFonts w:ascii="Times New Roman" w:eastAsia="Times New Roman" w:hAnsi="Times New Roman" w:cs="Times New Roman"/>
          <w:i/>
          <w:iCs/>
          <w:color w:val="000000"/>
          <w:sz w:val="24"/>
          <w:szCs w:val="24"/>
          <w:lang w:eastAsia="hr-HR"/>
        </w:rPr>
        <w:t>»</w:t>
      </w:r>
      <w:r w:rsidR="00120EE3" w:rsidRPr="00855476">
        <w:rPr>
          <w:rFonts w:ascii="Times New Roman" w:eastAsia="Times New Roman" w:hAnsi="Times New Roman" w:cs="Times New Roman"/>
          <w:b/>
          <w:i/>
          <w:color w:val="000000"/>
          <w:sz w:val="24"/>
          <w:szCs w:val="24"/>
          <w:lang w:eastAsia="hr-HR"/>
        </w:rPr>
        <w:t>Građenj</w:t>
      </w:r>
      <w:r w:rsidR="00120EE3" w:rsidRPr="00983D86">
        <w:rPr>
          <w:rFonts w:ascii="Times New Roman" w:eastAsia="Times New Roman" w:hAnsi="Times New Roman" w:cs="Times New Roman"/>
          <w:b/>
          <w:bCs/>
          <w:i/>
          <w:color w:val="000000"/>
          <w:sz w:val="24"/>
          <w:szCs w:val="24"/>
          <w:lang w:eastAsia="hr-HR"/>
        </w:rPr>
        <w:t>e</w:t>
      </w:r>
      <w:r w:rsidR="00120EE3" w:rsidRPr="00855476">
        <w:rPr>
          <w:rFonts w:ascii="Times New Roman" w:eastAsia="Times New Roman" w:hAnsi="Times New Roman" w:cs="Times New Roman"/>
          <w:i/>
          <w:iCs/>
          <w:color w:val="000000"/>
          <w:sz w:val="24"/>
          <w:szCs w:val="24"/>
          <w:lang w:eastAsia="hr-HR"/>
        </w:rPr>
        <w:t>«</w:t>
      </w:r>
      <w:r w:rsidR="00120EE3" w:rsidRPr="00855476">
        <w:rPr>
          <w:rFonts w:ascii="Times New Roman" w:eastAsia="Times New Roman" w:hAnsi="Times New Roman" w:cs="Times New Roman"/>
          <w:color w:val="000000"/>
          <w:sz w:val="24"/>
          <w:szCs w:val="24"/>
          <w:lang w:eastAsia="hr-HR"/>
        </w:rPr>
        <w:t xml:space="preserve"> </w:t>
      </w:r>
      <w:r w:rsidR="00CA4950" w:rsidRPr="00855476">
        <w:rPr>
          <w:rFonts w:ascii="Times New Roman" w:eastAsia="Times New Roman" w:hAnsi="Times New Roman" w:cs="Times New Roman"/>
          <w:color w:val="000000"/>
          <w:sz w:val="24"/>
          <w:szCs w:val="24"/>
          <w:lang w:eastAsia="hr-HR"/>
        </w:rPr>
        <w:t>kako je definirano u propisima kojima se uređuje gradnja, izuzev održavanja građevine</w:t>
      </w:r>
    </w:p>
    <w:p w14:paraId="59A616DF" w14:textId="77777777" w:rsidR="00120EE3" w:rsidRPr="00855476" w:rsidRDefault="00120EE3" w:rsidP="00BD7AE5">
      <w:pPr>
        <w:spacing w:after="120"/>
        <w:jc w:val="both"/>
        <w:rPr>
          <w:rFonts w:ascii="Times New Roman" w:eastAsia="Times New Roman" w:hAnsi="Times New Roman" w:cs="Times New Roman"/>
          <w:color w:val="000000"/>
          <w:sz w:val="24"/>
          <w:szCs w:val="24"/>
          <w:lang w:eastAsia="hr-HR"/>
        </w:rPr>
      </w:pPr>
      <w:r w:rsidRPr="00855476">
        <w:rPr>
          <w:rFonts w:ascii="Times New Roman" w:eastAsia="Times New Roman" w:hAnsi="Times New Roman" w:cs="Times New Roman"/>
          <w:i/>
          <w:iCs/>
          <w:color w:val="000000"/>
          <w:sz w:val="24"/>
          <w:szCs w:val="24"/>
          <w:lang w:eastAsia="hr-HR"/>
        </w:rPr>
        <w:t>»</w:t>
      </w:r>
      <w:r w:rsidRPr="00855476">
        <w:rPr>
          <w:rFonts w:ascii="Times New Roman" w:eastAsia="Times New Roman" w:hAnsi="Times New Roman" w:cs="Times New Roman"/>
          <w:b/>
          <w:i/>
          <w:iCs/>
          <w:color w:val="000000"/>
          <w:sz w:val="24"/>
          <w:szCs w:val="24"/>
          <w:lang w:eastAsia="hr-HR"/>
        </w:rPr>
        <w:t>Re</w:t>
      </w:r>
      <w:r w:rsidR="00CA4950" w:rsidRPr="00855476">
        <w:rPr>
          <w:rFonts w:ascii="Times New Roman" w:eastAsia="Times New Roman" w:hAnsi="Times New Roman" w:cs="Times New Roman"/>
          <w:b/>
          <w:i/>
          <w:iCs/>
          <w:color w:val="000000"/>
          <w:sz w:val="24"/>
          <w:szCs w:val="24"/>
          <w:lang w:eastAsia="hr-HR"/>
        </w:rPr>
        <w:t>konstrukcija</w:t>
      </w:r>
      <w:r w:rsidRPr="00855476">
        <w:rPr>
          <w:rFonts w:ascii="Times New Roman" w:eastAsia="Times New Roman" w:hAnsi="Times New Roman" w:cs="Times New Roman"/>
          <w:i/>
          <w:iCs/>
          <w:color w:val="000000"/>
          <w:sz w:val="24"/>
          <w:szCs w:val="24"/>
          <w:lang w:eastAsia="hr-HR"/>
        </w:rPr>
        <w:t>«</w:t>
      </w:r>
      <w:r w:rsidRPr="00855476">
        <w:rPr>
          <w:b/>
          <w:sz w:val="24"/>
          <w:szCs w:val="24"/>
        </w:rPr>
        <w:t xml:space="preserve"> </w:t>
      </w:r>
      <w:r w:rsidR="00CA4950" w:rsidRPr="00855476">
        <w:rPr>
          <w:rFonts w:ascii="Times New Roman" w:eastAsia="Times New Roman" w:hAnsi="Times New Roman" w:cs="Times New Roman"/>
          <w:color w:val="000000"/>
          <w:sz w:val="24"/>
          <w:szCs w:val="24"/>
          <w:lang w:eastAsia="hr-HR"/>
        </w:rPr>
        <w:t>kako je definirano u propisima kojima se uređuje gradnja</w:t>
      </w:r>
    </w:p>
    <w:p w14:paraId="53C83DD4" w14:textId="77777777" w:rsidR="00E62DCC" w:rsidRPr="00855476" w:rsidRDefault="0007105A" w:rsidP="00BD7AE5">
      <w:pPr>
        <w:spacing w:after="120"/>
        <w:jc w:val="both"/>
        <w:rPr>
          <w:rFonts w:ascii="Times New Roman" w:eastAsia="Times New Roman" w:hAnsi="Times New Roman" w:cs="Times New Roman"/>
          <w:color w:val="000000"/>
          <w:sz w:val="24"/>
          <w:szCs w:val="24"/>
          <w:lang w:eastAsia="hr-HR"/>
        </w:rPr>
      </w:pPr>
      <w:r w:rsidRPr="00855476">
        <w:rPr>
          <w:rFonts w:ascii="Times New Roman" w:eastAsia="Times New Roman" w:hAnsi="Times New Roman" w:cs="Times New Roman"/>
          <w:i/>
          <w:iCs/>
          <w:color w:val="000000"/>
          <w:sz w:val="24"/>
          <w:szCs w:val="24"/>
          <w:lang w:eastAsia="hr-HR"/>
        </w:rPr>
        <w:lastRenderedPageBreak/>
        <w:t>»</w:t>
      </w:r>
      <w:r w:rsidRPr="00855476">
        <w:rPr>
          <w:rFonts w:ascii="Times New Roman" w:eastAsia="Times New Roman" w:hAnsi="Times New Roman" w:cs="Times New Roman"/>
          <w:b/>
          <w:i/>
          <w:iCs/>
          <w:color w:val="000000"/>
          <w:sz w:val="24"/>
          <w:szCs w:val="24"/>
          <w:lang w:eastAsia="hr-HR"/>
        </w:rPr>
        <w:t>Poduzeće</w:t>
      </w:r>
      <w:r w:rsidRPr="00855476">
        <w:rPr>
          <w:rFonts w:ascii="Times New Roman" w:eastAsia="Times New Roman" w:hAnsi="Times New Roman" w:cs="Times New Roman"/>
          <w:i/>
          <w:iCs/>
          <w:color w:val="000000"/>
          <w:sz w:val="24"/>
          <w:szCs w:val="24"/>
          <w:lang w:eastAsia="hr-HR"/>
        </w:rPr>
        <w:t>«</w:t>
      </w:r>
      <w:r w:rsidRPr="00855476">
        <w:rPr>
          <w:b/>
          <w:sz w:val="24"/>
          <w:szCs w:val="24"/>
        </w:rPr>
        <w:t xml:space="preserve"> </w:t>
      </w:r>
      <w:r w:rsidRPr="00855476">
        <w:rPr>
          <w:rFonts w:ascii="Times New Roman" w:eastAsia="Times New Roman" w:hAnsi="Times New Roman" w:cs="Times New Roman"/>
          <w:color w:val="000000"/>
          <w:sz w:val="24"/>
          <w:szCs w:val="24"/>
          <w:lang w:eastAsia="hr-HR"/>
        </w:rPr>
        <w:t>kako je definirano u članku 1. Priloga I. Uredbe Komisije (EU) br. 702/2014 od 25. lipnja 2014. o proglašenju određenih kategorija potpora u sektoru poljoprivrede i šumarstva te u ruralnim područjima spojivima s unutarnjim tržištem u primjeni članaka 107. i 108. Ugovora o funkcioniranju Europske unije (SL L 193, 1. 7. 2014., str. 1 – 75, u daljnjem tekstu: Uredba Komisije (EU) br. 702/2014)</w:t>
      </w:r>
    </w:p>
    <w:p w14:paraId="3DA4455D" w14:textId="12DC6AA9" w:rsidR="00120EE3" w:rsidRPr="00855476" w:rsidRDefault="00833679" w:rsidP="00BD7AE5">
      <w:pPr>
        <w:spacing w:after="120"/>
        <w:jc w:val="both"/>
        <w:rPr>
          <w:rFonts w:ascii="Times New Roman" w:eastAsia="Times New Roman" w:hAnsi="Times New Roman" w:cs="Times New Roman"/>
          <w:color w:val="000000"/>
          <w:sz w:val="24"/>
          <w:szCs w:val="24"/>
          <w:lang w:eastAsia="hr-HR"/>
        </w:rPr>
      </w:pPr>
      <w:r w:rsidRPr="00855476">
        <w:rPr>
          <w:rFonts w:ascii="Times New Roman" w:eastAsia="Times New Roman" w:hAnsi="Times New Roman" w:cs="Times New Roman"/>
          <w:i/>
          <w:iCs/>
          <w:color w:val="000000"/>
          <w:sz w:val="24"/>
          <w:szCs w:val="24"/>
          <w:lang w:eastAsia="hr-HR"/>
        </w:rPr>
        <w:t>»</w:t>
      </w:r>
      <w:r w:rsidR="00CB0A6E" w:rsidRPr="00855476">
        <w:rPr>
          <w:rFonts w:ascii="Times New Roman" w:eastAsia="Times New Roman" w:hAnsi="Times New Roman" w:cs="Times New Roman"/>
          <w:b/>
          <w:i/>
          <w:iCs/>
          <w:color w:val="000000"/>
          <w:sz w:val="24"/>
          <w:szCs w:val="24"/>
          <w:lang w:eastAsia="hr-HR"/>
        </w:rPr>
        <w:t>Partnerska poduzeća</w:t>
      </w:r>
      <w:r w:rsidR="00CB0A6E" w:rsidRPr="00855476">
        <w:rPr>
          <w:rFonts w:ascii="Times New Roman" w:eastAsia="Times New Roman" w:hAnsi="Times New Roman" w:cs="Times New Roman"/>
          <w:color w:val="000000"/>
          <w:sz w:val="24"/>
          <w:szCs w:val="24"/>
          <w:lang w:eastAsia="hr-HR"/>
        </w:rPr>
        <w:t>«</w:t>
      </w:r>
      <w:r w:rsidR="00CB0A6E" w:rsidRPr="00855476">
        <w:rPr>
          <w:rFonts w:ascii="Times New Roman" w:eastAsia="Times New Roman" w:hAnsi="Times New Roman" w:cs="Times New Roman"/>
          <w:b/>
          <w:i/>
          <w:iCs/>
          <w:color w:val="000000"/>
          <w:sz w:val="24"/>
          <w:szCs w:val="24"/>
          <w:lang w:eastAsia="hr-HR"/>
        </w:rPr>
        <w:t xml:space="preserve"> </w:t>
      </w:r>
      <w:r w:rsidR="00CB0A6E" w:rsidRPr="00855476">
        <w:rPr>
          <w:rFonts w:ascii="Times New Roman" w:eastAsia="Times New Roman" w:hAnsi="Times New Roman" w:cs="Times New Roman"/>
          <w:iCs/>
          <w:color w:val="000000"/>
          <w:sz w:val="24"/>
          <w:szCs w:val="24"/>
          <w:lang w:eastAsia="hr-HR"/>
        </w:rPr>
        <w:t>su sva poduzeća koja nisu razvrstana pod povezana poduzeća, a među kojima postoji veza kako je definirano u članku 3. stavku 2. Priloga I. Uredbe Komisije (EU) br. 702/2014</w:t>
      </w:r>
      <w:r w:rsidR="00120EE3" w:rsidRPr="00855476">
        <w:rPr>
          <w:rFonts w:ascii="Times New Roman" w:eastAsia="Times New Roman" w:hAnsi="Times New Roman" w:cs="Times New Roman"/>
          <w:color w:val="000000"/>
          <w:sz w:val="24"/>
          <w:szCs w:val="24"/>
          <w:highlight w:val="yellow"/>
          <w:lang w:eastAsia="hr-HR"/>
        </w:rPr>
        <w:t xml:space="preserve"> </w:t>
      </w:r>
    </w:p>
    <w:p w14:paraId="6205DC45" w14:textId="77777777" w:rsidR="00CB0A6E" w:rsidRPr="00855476" w:rsidRDefault="00CB0A6E" w:rsidP="00BD7AE5">
      <w:pPr>
        <w:spacing w:after="120"/>
        <w:jc w:val="both"/>
        <w:rPr>
          <w:rFonts w:ascii="Times New Roman" w:eastAsia="Times New Roman" w:hAnsi="Times New Roman" w:cs="Times New Roman"/>
          <w:color w:val="000000"/>
          <w:sz w:val="24"/>
          <w:szCs w:val="24"/>
          <w:lang w:eastAsia="hr-HR"/>
        </w:rPr>
      </w:pPr>
      <w:r w:rsidRPr="00855476">
        <w:rPr>
          <w:rFonts w:ascii="Times New Roman" w:eastAsia="Times New Roman" w:hAnsi="Times New Roman" w:cs="Times New Roman"/>
          <w:i/>
          <w:iCs/>
          <w:color w:val="000000"/>
          <w:sz w:val="24"/>
          <w:szCs w:val="24"/>
          <w:lang w:eastAsia="hr-HR"/>
        </w:rPr>
        <w:t>»</w:t>
      </w:r>
      <w:r w:rsidRPr="00855476">
        <w:rPr>
          <w:rFonts w:ascii="Times New Roman" w:eastAsia="Times New Roman" w:hAnsi="Times New Roman" w:cs="Times New Roman"/>
          <w:b/>
          <w:i/>
          <w:iCs/>
          <w:color w:val="000000"/>
          <w:sz w:val="24"/>
          <w:szCs w:val="24"/>
          <w:lang w:eastAsia="hr-HR"/>
        </w:rPr>
        <w:t>Povezana poduzeća</w:t>
      </w:r>
      <w:r w:rsidRPr="00855476">
        <w:rPr>
          <w:rFonts w:ascii="Times New Roman" w:eastAsia="Times New Roman" w:hAnsi="Times New Roman" w:cs="Times New Roman"/>
          <w:color w:val="000000"/>
          <w:sz w:val="24"/>
          <w:szCs w:val="24"/>
          <w:lang w:eastAsia="hr-HR"/>
        </w:rPr>
        <w:t>« su poduzeća među kojima postoji jedna od veza kako je definirano u članku 3. stavku 3. Priloga I. Uredbe Komisije (EU) br. 702/2014</w:t>
      </w:r>
    </w:p>
    <w:p w14:paraId="15E03AF4" w14:textId="39DF051E" w:rsidR="00296C78" w:rsidRPr="00855476" w:rsidRDefault="00296C78" w:rsidP="00BD7AE5">
      <w:pPr>
        <w:spacing w:after="120"/>
        <w:jc w:val="both"/>
        <w:rPr>
          <w:rFonts w:ascii="Times New Roman" w:eastAsia="Times New Roman" w:hAnsi="Times New Roman" w:cs="Times New Roman"/>
          <w:color w:val="000000"/>
          <w:sz w:val="24"/>
          <w:szCs w:val="24"/>
          <w:lang w:eastAsia="hr-HR"/>
        </w:rPr>
      </w:pPr>
      <w:r w:rsidRPr="00855476">
        <w:rPr>
          <w:rFonts w:ascii="Times New Roman" w:eastAsia="Times New Roman" w:hAnsi="Times New Roman" w:cs="Times New Roman"/>
          <w:i/>
          <w:iCs/>
          <w:color w:val="000000"/>
          <w:sz w:val="24"/>
          <w:szCs w:val="24"/>
          <w:lang w:eastAsia="hr-HR"/>
        </w:rPr>
        <w:t>»</w:t>
      </w:r>
      <w:r w:rsidRPr="00855476">
        <w:rPr>
          <w:rFonts w:ascii="Times New Roman" w:eastAsia="Times New Roman" w:hAnsi="Times New Roman" w:cs="Times New Roman"/>
          <w:b/>
          <w:i/>
          <w:iCs/>
          <w:color w:val="000000"/>
          <w:sz w:val="24"/>
          <w:szCs w:val="24"/>
          <w:lang w:eastAsia="hr-HR"/>
        </w:rPr>
        <w:t>Poduzetnik u teškoćama</w:t>
      </w:r>
      <w:r w:rsidRPr="00855476">
        <w:rPr>
          <w:rFonts w:ascii="Times New Roman" w:eastAsia="Times New Roman" w:hAnsi="Times New Roman" w:cs="Times New Roman"/>
          <w:color w:val="000000"/>
          <w:sz w:val="24"/>
          <w:szCs w:val="24"/>
          <w:lang w:eastAsia="hr-HR"/>
        </w:rPr>
        <w:t xml:space="preserve">« je poduzetnik u postupku </w:t>
      </w:r>
      <w:proofErr w:type="spellStart"/>
      <w:r w:rsidRPr="00855476">
        <w:rPr>
          <w:rFonts w:ascii="Times New Roman" w:eastAsia="Times New Roman" w:hAnsi="Times New Roman" w:cs="Times New Roman"/>
          <w:color w:val="000000"/>
          <w:sz w:val="24"/>
          <w:szCs w:val="24"/>
          <w:lang w:eastAsia="hr-HR"/>
        </w:rPr>
        <w:t>predstečaja</w:t>
      </w:r>
      <w:proofErr w:type="spellEnd"/>
      <w:r w:rsidRPr="00855476">
        <w:rPr>
          <w:rFonts w:ascii="Times New Roman" w:eastAsia="Times New Roman" w:hAnsi="Times New Roman" w:cs="Times New Roman"/>
          <w:color w:val="000000"/>
          <w:sz w:val="24"/>
          <w:szCs w:val="24"/>
          <w:lang w:eastAsia="hr-HR"/>
        </w:rPr>
        <w:t>, stečaja ili likvidacije sukladno odredbama Smjernica o državnim potporama za sanaciju i restrukturiranje nefinancijskih poduzetnika u teškoćama (2014C 249/01, 31. 7. 2014.), ako je primjenjivo u odnosu na Prilog I, Ugovora o Europskoj uniji i Ugovora o funkcioniranju Europske unije</w:t>
      </w:r>
    </w:p>
    <w:p w14:paraId="4D86652F" w14:textId="28A5A7EC" w:rsidR="00CB0A6E" w:rsidRPr="00855476" w:rsidRDefault="004B46C0" w:rsidP="00BD7AE5">
      <w:pPr>
        <w:spacing w:after="120"/>
        <w:jc w:val="both"/>
        <w:rPr>
          <w:rFonts w:ascii="Times New Roman" w:eastAsia="Times New Roman" w:hAnsi="Times New Roman" w:cs="Times New Roman"/>
          <w:color w:val="000000"/>
          <w:sz w:val="24"/>
          <w:szCs w:val="24"/>
          <w:lang w:eastAsia="hr-HR"/>
        </w:rPr>
      </w:pPr>
      <w:r w:rsidRPr="00855476">
        <w:rPr>
          <w:rFonts w:ascii="Times New Roman" w:eastAsia="Times New Roman" w:hAnsi="Times New Roman" w:cs="Times New Roman"/>
          <w:i/>
          <w:iCs/>
          <w:color w:val="000000"/>
          <w:sz w:val="24"/>
          <w:szCs w:val="24"/>
          <w:lang w:eastAsia="hr-HR"/>
        </w:rPr>
        <w:t>»</w:t>
      </w:r>
      <w:r w:rsidRPr="00855476">
        <w:rPr>
          <w:rFonts w:ascii="Times New Roman" w:eastAsia="Times New Roman" w:hAnsi="Times New Roman" w:cs="Times New Roman"/>
          <w:b/>
          <w:i/>
          <w:iCs/>
          <w:color w:val="000000"/>
          <w:sz w:val="24"/>
          <w:szCs w:val="24"/>
          <w:lang w:eastAsia="hr-HR"/>
        </w:rPr>
        <w:t>Početnik</w:t>
      </w:r>
      <w:r w:rsidRPr="00855476">
        <w:rPr>
          <w:rFonts w:ascii="Times New Roman" w:eastAsia="Times New Roman" w:hAnsi="Times New Roman" w:cs="Times New Roman"/>
          <w:color w:val="000000"/>
          <w:sz w:val="24"/>
          <w:szCs w:val="24"/>
          <w:lang w:eastAsia="hr-HR"/>
        </w:rPr>
        <w:t xml:space="preserve">« </w:t>
      </w:r>
      <w:r w:rsidR="00417545" w:rsidRPr="00855476">
        <w:rPr>
          <w:rFonts w:ascii="Times New Roman" w:eastAsia="Times New Roman" w:hAnsi="Times New Roman" w:cs="Times New Roman"/>
          <w:color w:val="000000"/>
          <w:sz w:val="24"/>
          <w:szCs w:val="24"/>
          <w:lang w:eastAsia="hr-HR"/>
        </w:rPr>
        <w:t>je nositelj projekta</w:t>
      </w:r>
      <w:r w:rsidR="00296C78" w:rsidRPr="00855476">
        <w:rPr>
          <w:rFonts w:ascii="Times New Roman" w:eastAsia="Times New Roman" w:hAnsi="Times New Roman" w:cs="Times New Roman"/>
          <w:color w:val="000000"/>
          <w:sz w:val="24"/>
          <w:szCs w:val="24"/>
          <w:lang w:eastAsia="hr-HR"/>
        </w:rPr>
        <w:t xml:space="preserve"> koji u trenutku objave natječaja posluje u djelatnosti prerade kraće od dvije godine</w:t>
      </w:r>
    </w:p>
    <w:p w14:paraId="37E4AD71" w14:textId="77777777" w:rsidR="004B46C0" w:rsidRPr="00855476" w:rsidRDefault="004B46C0" w:rsidP="00BD7AE5">
      <w:pPr>
        <w:spacing w:after="120"/>
        <w:jc w:val="both"/>
        <w:rPr>
          <w:rFonts w:ascii="Times New Roman" w:eastAsia="Times New Roman" w:hAnsi="Times New Roman" w:cs="Times New Roman"/>
          <w:color w:val="000000"/>
          <w:sz w:val="24"/>
          <w:szCs w:val="24"/>
          <w:lang w:eastAsia="hr-HR"/>
        </w:rPr>
      </w:pPr>
      <w:r w:rsidRPr="00855476">
        <w:rPr>
          <w:rFonts w:ascii="Times New Roman" w:eastAsia="Times New Roman" w:hAnsi="Times New Roman" w:cs="Times New Roman"/>
          <w:i/>
          <w:iCs/>
          <w:color w:val="000000"/>
          <w:sz w:val="24"/>
          <w:szCs w:val="24"/>
          <w:lang w:eastAsia="hr-HR"/>
        </w:rPr>
        <w:t>»</w:t>
      </w:r>
      <w:r w:rsidRPr="00855476">
        <w:rPr>
          <w:rFonts w:ascii="Times New Roman" w:eastAsia="Times New Roman" w:hAnsi="Times New Roman" w:cs="Times New Roman"/>
          <w:b/>
          <w:i/>
          <w:iCs/>
          <w:color w:val="000000"/>
          <w:sz w:val="24"/>
          <w:szCs w:val="24"/>
          <w:lang w:eastAsia="hr-HR"/>
        </w:rPr>
        <w:t>Javna potpora</w:t>
      </w:r>
      <w:r w:rsidRPr="00855476">
        <w:rPr>
          <w:rFonts w:ascii="Times New Roman" w:eastAsia="Times New Roman" w:hAnsi="Times New Roman" w:cs="Times New Roman"/>
          <w:color w:val="000000"/>
          <w:sz w:val="24"/>
          <w:szCs w:val="24"/>
          <w:lang w:eastAsia="hr-HR"/>
        </w:rPr>
        <w:t>« je svaki oblik potpore iz javnih izvora Republike Hrvatske i potpora iz proračuna Europske unije, a predstavlja bespovratna sredstva (u daljnjem tekstu: potpora)</w:t>
      </w:r>
    </w:p>
    <w:p w14:paraId="5ADE9B12" w14:textId="2DF4133C" w:rsidR="004B46C0" w:rsidRPr="00855476" w:rsidRDefault="004B46C0" w:rsidP="00BD7AE5">
      <w:pPr>
        <w:spacing w:after="120"/>
        <w:jc w:val="both"/>
        <w:rPr>
          <w:rFonts w:ascii="Times New Roman" w:eastAsia="Times New Roman" w:hAnsi="Times New Roman" w:cs="Times New Roman"/>
          <w:color w:val="000000"/>
          <w:sz w:val="24"/>
          <w:szCs w:val="24"/>
          <w:lang w:eastAsia="hr-HR"/>
        </w:rPr>
      </w:pPr>
      <w:r w:rsidRPr="00855476">
        <w:rPr>
          <w:rFonts w:ascii="Times New Roman" w:eastAsia="Times New Roman" w:hAnsi="Times New Roman" w:cs="Times New Roman"/>
          <w:i/>
          <w:iCs/>
          <w:color w:val="000000"/>
          <w:sz w:val="24"/>
          <w:szCs w:val="24"/>
          <w:lang w:eastAsia="hr-HR"/>
        </w:rPr>
        <w:t>»</w:t>
      </w:r>
      <w:r w:rsidRPr="00855476">
        <w:rPr>
          <w:rFonts w:ascii="Times New Roman" w:eastAsia="Times New Roman" w:hAnsi="Times New Roman" w:cs="Times New Roman"/>
          <w:b/>
          <w:i/>
          <w:iCs/>
          <w:color w:val="000000"/>
          <w:sz w:val="24"/>
          <w:szCs w:val="24"/>
          <w:lang w:eastAsia="hr-HR"/>
        </w:rPr>
        <w:t>Intenzitet potpore</w:t>
      </w:r>
      <w:r w:rsidRPr="00855476">
        <w:rPr>
          <w:rFonts w:ascii="Times New Roman" w:eastAsia="Times New Roman" w:hAnsi="Times New Roman" w:cs="Times New Roman"/>
          <w:color w:val="000000"/>
          <w:sz w:val="24"/>
          <w:szCs w:val="24"/>
          <w:lang w:eastAsia="hr-HR"/>
        </w:rPr>
        <w:t>« je udio potpore u prihvatljivim troškovima projekta izražen u postotcima</w:t>
      </w:r>
    </w:p>
    <w:p w14:paraId="28EFE545" w14:textId="77777777" w:rsidR="00833679" w:rsidRPr="00855476" w:rsidRDefault="00833679" w:rsidP="00BD7AE5">
      <w:pPr>
        <w:spacing w:after="120"/>
        <w:jc w:val="both"/>
        <w:rPr>
          <w:rFonts w:ascii="Times New Roman" w:eastAsia="Times New Roman" w:hAnsi="Times New Roman" w:cs="Times New Roman"/>
          <w:iCs/>
          <w:color w:val="000000"/>
          <w:sz w:val="24"/>
          <w:szCs w:val="24"/>
          <w:lang w:eastAsia="hr-HR"/>
        </w:rPr>
      </w:pPr>
      <w:r w:rsidRPr="00855476">
        <w:rPr>
          <w:rFonts w:ascii="Times New Roman" w:eastAsia="Times New Roman" w:hAnsi="Times New Roman" w:cs="Times New Roman"/>
          <w:b/>
          <w:i/>
          <w:iCs/>
          <w:color w:val="000000"/>
          <w:sz w:val="24"/>
          <w:szCs w:val="24"/>
          <w:lang w:eastAsia="hr-HR"/>
        </w:rPr>
        <w:t>»Nepravilnost«</w:t>
      </w:r>
      <w:r w:rsidRPr="00855476">
        <w:rPr>
          <w:rFonts w:ascii="Times New Roman" w:eastAsia="Times New Roman" w:hAnsi="Times New Roman" w:cs="Times New Roman"/>
          <w:iCs/>
          <w:color w:val="000000"/>
          <w:sz w:val="24"/>
          <w:szCs w:val="24"/>
          <w:lang w:eastAsia="hr-HR"/>
        </w:rPr>
        <w:t xml:space="preserve"> </w:t>
      </w:r>
      <w:r w:rsidR="00CB0A6E" w:rsidRPr="00855476">
        <w:rPr>
          <w:rFonts w:ascii="Times New Roman" w:eastAsia="Times New Roman" w:hAnsi="Times New Roman" w:cs="Times New Roman"/>
          <w:iCs/>
          <w:color w:val="000000"/>
          <w:sz w:val="24"/>
          <w:szCs w:val="24"/>
          <w:lang w:eastAsia="hr-HR"/>
        </w:rPr>
        <w:t>znači povreda odredaba prava Zajednice koja proizlazi iz učinjene ili propuštene radnje od strane gospodarskog subjekta, a što je dovelo ili je moglo dovesti u pitanje opći proračun Zajednica ili proračune kojima Zajednice upravljaju, bilo smanjenjem ili gubitkom prihoda iz vlastitih sredstava prikupljenih izravno u ime Zajednica, ili neopravdanim izdacima u smislu članka 1. stavka 2. Uredbe (EZ, Euratom) br. 2988/95 od 18. prosinca 1995. o zaštiti financijskih interesa Europskih zajednica, odnosno članka 2, stavka 1. točke g) Uredbe (EU) br. 1306/2013</w:t>
      </w:r>
    </w:p>
    <w:p w14:paraId="163B58D8" w14:textId="77777777" w:rsidR="00B87294" w:rsidRPr="00855476" w:rsidRDefault="00833679" w:rsidP="00BD7AE5">
      <w:pPr>
        <w:spacing w:after="120"/>
        <w:jc w:val="both"/>
        <w:rPr>
          <w:rFonts w:ascii="Times New Roman" w:eastAsia="Times New Roman" w:hAnsi="Times New Roman" w:cs="Times New Roman"/>
          <w:iCs/>
          <w:color w:val="000000"/>
          <w:sz w:val="24"/>
          <w:szCs w:val="24"/>
          <w:lang w:eastAsia="hr-HR"/>
        </w:rPr>
      </w:pPr>
      <w:r w:rsidRPr="00855476">
        <w:rPr>
          <w:rFonts w:ascii="Times New Roman" w:eastAsia="Times New Roman" w:hAnsi="Times New Roman" w:cs="Times New Roman"/>
          <w:i/>
          <w:iCs/>
          <w:color w:val="000000"/>
          <w:sz w:val="24"/>
          <w:szCs w:val="24"/>
          <w:lang w:eastAsia="hr-HR"/>
        </w:rPr>
        <w:t>»</w:t>
      </w:r>
      <w:r w:rsidRPr="00855476">
        <w:rPr>
          <w:rFonts w:ascii="Times New Roman" w:eastAsia="Times New Roman" w:hAnsi="Times New Roman" w:cs="Times New Roman"/>
          <w:b/>
          <w:i/>
          <w:iCs/>
          <w:color w:val="000000"/>
          <w:sz w:val="24"/>
          <w:szCs w:val="24"/>
          <w:lang w:eastAsia="hr-HR"/>
        </w:rPr>
        <w:t>Sumnja na prijevaru</w:t>
      </w:r>
      <w:r w:rsidRPr="00855476">
        <w:rPr>
          <w:rFonts w:ascii="Times New Roman" w:eastAsia="Times New Roman" w:hAnsi="Times New Roman" w:cs="Times New Roman"/>
          <w:i/>
          <w:iCs/>
          <w:color w:val="000000"/>
          <w:sz w:val="24"/>
          <w:szCs w:val="24"/>
          <w:lang w:eastAsia="hr-HR"/>
        </w:rPr>
        <w:t>«</w:t>
      </w:r>
      <w:r w:rsidRPr="00855476">
        <w:rPr>
          <w:rFonts w:ascii="Times New Roman" w:eastAsia="Times New Roman" w:hAnsi="Times New Roman" w:cs="Times New Roman"/>
          <w:iCs/>
          <w:color w:val="000000"/>
          <w:sz w:val="24"/>
          <w:szCs w:val="24"/>
          <w:lang w:eastAsia="hr-HR"/>
        </w:rPr>
        <w:t xml:space="preserve"> znači nepravilnost koja je razlog za pokretanje upravnih ili sudskih postupaka na nacionalnoj raz</w:t>
      </w:r>
      <w:r w:rsidR="005D356B" w:rsidRPr="00855476">
        <w:rPr>
          <w:rFonts w:ascii="Times New Roman" w:eastAsia="Times New Roman" w:hAnsi="Times New Roman" w:cs="Times New Roman"/>
          <w:iCs/>
          <w:color w:val="000000"/>
          <w:sz w:val="24"/>
          <w:szCs w:val="24"/>
          <w:lang w:eastAsia="hr-HR"/>
        </w:rPr>
        <w:t>ini kako bi se utvrdilo postoj</w:t>
      </w:r>
      <w:r w:rsidRPr="00855476">
        <w:rPr>
          <w:rFonts w:ascii="Times New Roman" w:eastAsia="Times New Roman" w:hAnsi="Times New Roman" w:cs="Times New Roman"/>
          <w:iCs/>
          <w:color w:val="000000"/>
          <w:sz w:val="24"/>
          <w:szCs w:val="24"/>
          <w:lang w:eastAsia="hr-HR"/>
        </w:rPr>
        <w:t xml:space="preserve">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nepravilnostima povezanima s Europskim fondom za jamstva u poljoprivredi i Europskim poljoprivrednim fondom za ruralni razvoj te o stavljanju izvan snage Uredbe Komisije (EZ) br. 1848/2006 (SL L 293, 8.7.2015.) </w:t>
      </w:r>
    </w:p>
    <w:p w14:paraId="477FB474" w14:textId="15E63DB8" w:rsidR="00753D36" w:rsidRDefault="00CB7066" w:rsidP="00BD7AE5">
      <w:pPr>
        <w:spacing w:after="120"/>
        <w:jc w:val="both"/>
        <w:rPr>
          <w:rFonts w:ascii="Times New Roman" w:eastAsia="Times New Roman" w:hAnsi="Times New Roman" w:cs="Times New Roman"/>
          <w:iCs/>
          <w:color w:val="000000"/>
          <w:sz w:val="24"/>
          <w:szCs w:val="24"/>
          <w:lang w:eastAsia="hr-HR"/>
        </w:rPr>
      </w:pPr>
      <w:r w:rsidRPr="00855476">
        <w:rPr>
          <w:rFonts w:ascii="Times New Roman" w:eastAsia="Times New Roman" w:hAnsi="Times New Roman" w:cs="Times New Roman"/>
          <w:i/>
          <w:iCs/>
          <w:color w:val="000000"/>
          <w:sz w:val="24"/>
          <w:szCs w:val="24"/>
          <w:lang w:eastAsia="hr-HR"/>
        </w:rPr>
        <w:lastRenderedPageBreak/>
        <w:t>»</w:t>
      </w:r>
      <w:r w:rsidRPr="00855476">
        <w:rPr>
          <w:rFonts w:ascii="Times New Roman" w:eastAsia="Times New Roman" w:hAnsi="Times New Roman" w:cs="Times New Roman"/>
          <w:b/>
          <w:i/>
          <w:iCs/>
          <w:color w:val="000000"/>
          <w:sz w:val="24"/>
          <w:szCs w:val="24"/>
          <w:lang w:eastAsia="hr-HR"/>
        </w:rPr>
        <w:t>Jednostavna nabava</w:t>
      </w:r>
      <w:r w:rsidRPr="00855476">
        <w:rPr>
          <w:rFonts w:ascii="Times New Roman" w:eastAsia="Times New Roman" w:hAnsi="Times New Roman" w:cs="Times New Roman"/>
          <w:i/>
          <w:iCs/>
          <w:color w:val="000000"/>
          <w:sz w:val="24"/>
          <w:szCs w:val="24"/>
          <w:lang w:eastAsia="hr-HR"/>
        </w:rPr>
        <w:t>«</w:t>
      </w:r>
      <w:r w:rsidRPr="00855476">
        <w:rPr>
          <w:rFonts w:ascii="Times New Roman" w:eastAsia="Times New Roman" w:hAnsi="Times New Roman" w:cs="Times New Roman"/>
          <w:iCs/>
          <w:color w:val="000000"/>
          <w:sz w:val="24"/>
          <w:szCs w:val="24"/>
          <w:lang w:eastAsia="hr-HR"/>
        </w:rPr>
        <w:t xml:space="preserve"> je nabava koju provode javni naručitelji za nabavu radova, robe i/ili usluga u slučaju kada je procijenjena vrijednost predmeta nabave ispod praga primjene propisa koji uređuju postupak javne nabave</w:t>
      </w:r>
    </w:p>
    <w:p w14:paraId="3CDA825A" w14:textId="55DF0B55" w:rsidR="00B35B6F" w:rsidRPr="00B35B6F" w:rsidRDefault="00B35B6F" w:rsidP="00BD7AE5">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Pokazatelji</w:t>
      </w:r>
      <w:r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b/>
          <w:i/>
          <w:iCs/>
          <w:color w:val="000000"/>
          <w:sz w:val="24"/>
          <w:szCs w:val="24"/>
          <w:lang w:eastAsia="hr-HR"/>
        </w:rPr>
        <w:t>provedbe projekta</w:t>
      </w: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su kvantitativno iskazani podaci o provedbi projekta kojima se mjeri ostvarenje cilja projekta</w:t>
      </w:r>
    </w:p>
    <w:p w14:paraId="4996591B" w14:textId="5AA3584F" w:rsidR="00FD58CC" w:rsidRPr="00855476" w:rsidRDefault="00FD58CC" w:rsidP="00BD7AE5">
      <w:pPr>
        <w:jc w:val="both"/>
        <w:rPr>
          <w:rFonts w:ascii="Times New Roman" w:eastAsia="Times New Roman" w:hAnsi="Times New Roman" w:cs="Times New Roman"/>
          <w:iCs/>
          <w:color w:val="000000"/>
          <w:sz w:val="24"/>
          <w:szCs w:val="24"/>
          <w:lang w:eastAsia="hr-HR"/>
        </w:rPr>
      </w:pPr>
      <w:r w:rsidRPr="00855476">
        <w:rPr>
          <w:rFonts w:ascii="Times New Roman" w:eastAsia="Times New Roman" w:hAnsi="Times New Roman" w:cs="Times New Roman"/>
          <w:b/>
          <w:i/>
          <w:iCs/>
          <w:color w:val="000000"/>
          <w:sz w:val="24"/>
          <w:szCs w:val="24"/>
          <w:lang w:eastAsia="hr-HR"/>
        </w:rPr>
        <w:t>»Nacionalni natječaj«</w:t>
      </w:r>
      <w:r w:rsidRPr="00855476">
        <w:rPr>
          <w:rFonts w:ascii="Times New Roman" w:eastAsia="Times New Roman" w:hAnsi="Times New Roman" w:cs="Times New Roman"/>
          <w:iCs/>
          <w:color w:val="000000"/>
          <w:sz w:val="24"/>
          <w:szCs w:val="24"/>
          <w:lang w:eastAsia="hr-HR"/>
        </w:rPr>
        <w:t xml:space="preserve"> je natječaj koji provodi Agencija za plaćanja za mjeru/</w:t>
      </w:r>
      <w:proofErr w:type="spellStart"/>
      <w:r w:rsidRPr="00855476">
        <w:rPr>
          <w:rFonts w:ascii="Times New Roman" w:eastAsia="Times New Roman" w:hAnsi="Times New Roman" w:cs="Times New Roman"/>
          <w:iCs/>
          <w:color w:val="000000"/>
          <w:sz w:val="24"/>
          <w:szCs w:val="24"/>
          <w:lang w:eastAsia="hr-HR"/>
        </w:rPr>
        <w:t>podmjeru</w:t>
      </w:r>
      <w:proofErr w:type="spellEnd"/>
      <w:r w:rsidRPr="00855476">
        <w:rPr>
          <w:rFonts w:ascii="Times New Roman" w:eastAsia="Times New Roman" w:hAnsi="Times New Roman" w:cs="Times New Roman"/>
          <w:iCs/>
          <w:color w:val="000000"/>
          <w:sz w:val="24"/>
          <w:szCs w:val="24"/>
          <w:lang w:eastAsia="hr-HR"/>
        </w:rPr>
        <w:t>/tip operacije i nije namijenjen za odabrane projekte na LAG razini.</w:t>
      </w:r>
    </w:p>
    <w:p w14:paraId="27E5454A" w14:textId="77777777" w:rsidR="00FD74F5" w:rsidRPr="00855476" w:rsidRDefault="00FD74F5" w:rsidP="00BD7AE5">
      <w:pPr>
        <w:rPr>
          <w:rFonts w:ascii="Times New Roman" w:hAnsi="Times New Roman"/>
          <w:b/>
          <w:sz w:val="24"/>
          <w:szCs w:val="24"/>
        </w:rPr>
      </w:pPr>
    </w:p>
    <w:p w14:paraId="269F8DA3" w14:textId="0B34ED12" w:rsidR="001B5F85" w:rsidRDefault="00A873B8" w:rsidP="00BD7AE5">
      <w:pPr>
        <w:tabs>
          <w:tab w:val="left" w:pos="284"/>
        </w:tabs>
        <w:spacing w:after="120"/>
        <w:jc w:val="both"/>
        <w:rPr>
          <w:rFonts w:ascii="Times New Roman" w:eastAsia="Times New Roman" w:hAnsi="Times New Roman" w:cs="Times New Roman"/>
          <w:iCs/>
          <w:color w:val="000000"/>
          <w:sz w:val="24"/>
          <w:szCs w:val="24"/>
          <w:lang w:eastAsia="hr-HR"/>
        </w:rPr>
      </w:pPr>
      <w:r w:rsidRPr="00855476">
        <w:rPr>
          <w:rFonts w:ascii="Times New Roman" w:eastAsia="Times New Roman" w:hAnsi="Times New Roman" w:cs="Times New Roman"/>
          <w:iCs/>
          <w:color w:val="000000"/>
          <w:sz w:val="24"/>
          <w:szCs w:val="24"/>
          <w:lang w:eastAsia="hr-HR"/>
        </w:rPr>
        <w:t>Ostali pojmovi u smislu ovoga Natječaja imaju jednako značenje kao pojmovi uporabljeni u</w:t>
      </w:r>
      <w:r w:rsidR="00241CAC" w:rsidRPr="00855476">
        <w:rPr>
          <w:rFonts w:ascii="Times New Roman" w:eastAsia="Times New Roman" w:hAnsi="Times New Roman" w:cs="Times New Roman"/>
          <w:iCs/>
          <w:color w:val="000000"/>
          <w:sz w:val="24"/>
          <w:szCs w:val="24"/>
          <w:lang w:eastAsia="hr-HR"/>
        </w:rPr>
        <w:t xml:space="preserve"> </w:t>
      </w:r>
      <w:r w:rsidRPr="00855476">
        <w:rPr>
          <w:rFonts w:ascii="Times New Roman" w:eastAsia="Times New Roman" w:hAnsi="Times New Roman" w:cs="Times New Roman"/>
          <w:iCs/>
          <w:color w:val="000000"/>
          <w:sz w:val="24"/>
          <w:szCs w:val="24"/>
          <w:lang w:eastAsia="hr-HR"/>
        </w:rPr>
        <w:t>Pravilnik</w:t>
      </w:r>
      <w:r w:rsidR="00FC5425" w:rsidRPr="00855476">
        <w:rPr>
          <w:rFonts w:ascii="Times New Roman" w:eastAsia="Times New Roman" w:hAnsi="Times New Roman" w:cs="Times New Roman"/>
          <w:iCs/>
          <w:color w:val="000000"/>
          <w:sz w:val="24"/>
          <w:szCs w:val="24"/>
          <w:lang w:eastAsia="hr-HR"/>
        </w:rPr>
        <w:t>u.</w:t>
      </w:r>
    </w:p>
    <w:p w14:paraId="318DBD8F" w14:textId="1EF4EB01" w:rsidR="001B0638" w:rsidRDefault="001B0638" w:rsidP="00BD7AE5">
      <w:pPr>
        <w:tabs>
          <w:tab w:val="left" w:pos="284"/>
        </w:tabs>
        <w:spacing w:after="120"/>
        <w:jc w:val="both"/>
        <w:rPr>
          <w:rFonts w:ascii="Times New Roman" w:eastAsia="Times New Roman" w:hAnsi="Times New Roman" w:cs="Times New Roman"/>
          <w:iCs/>
          <w:color w:val="000000"/>
          <w:sz w:val="24"/>
          <w:szCs w:val="24"/>
          <w:lang w:eastAsia="hr-HR"/>
        </w:rPr>
      </w:pPr>
    </w:p>
    <w:p w14:paraId="17DEA05A" w14:textId="77777777" w:rsidR="00D851D2" w:rsidRDefault="00D851D2" w:rsidP="00BD7AE5">
      <w:pPr>
        <w:tabs>
          <w:tab w:val="left" w:pos="284"/>
        </w:tabs>
        <w:spacing w:after="120"/>
        <w:jc w:val="both"/>
        <w:rPr>
          <w:rFonts w:ascii="Times New Roman" w:eastAsia="Times New Roman" w:hAnsi="Times New Roman" w:cs="Times New Roman"/>
          <w:iCs/>
          <w:color w:val="000000"/>
          <w:sz w:val="24"/>
          <w:szCs w:val="24"/>
          <w:lang w:eastAsia="hr-HR"/>
        </w:rPr>
      </w:pPr>
    </w:p>
    <w:p w14:paraId="4CCB0D9F" w14:textId="1AD9ED2C" w:rsidR="001B0638" w:rsidRPr="001B0638" w:rsidRDefault="00362217" w:rsidP="00BD7AE5">
      <w:pPr>
        <w:pStyle w:val="Naslov2"/>
        <w:spacing w:before="240" w:after="240"/>
        <w:ind w:left="578" w:hanging="578"/>
        <w:rPr>
          <w:rFonts w:ascii="Times New Roman" w:eastAsia="Times New Roman" w:hAnsi="Times New Roman" w:cs="Times New Roman"/>
          <w:b/>
          <w:color w:val="auto"/>
          <w:sz w:val="24"/>
          <w:szCs w:val="24"/>
        </w:rPr>
      </w:pPr>
      <w:bookmarkStart w:id="19" w:name="_Toc472787059"/>
      <w:bookmarkStart w:id="20" w:name="_Toc472850744"/>
      <w:bookmarkStart w:id="21" w:name="_Toc472850784"/>
      <w:bookmarkStart w:id="22" w:name="_Toc472852916"/>
      <w:bookmarkStart w:id="23" w:name="_Toc531768064"/>
      <w:r w:rsidRPr="00753D36">
        <w:rPr>
          <w:rFonts w:ascii="Times New Roman" w:eastAsia="Times New Roman" w:hAnsi="Times New Roman" w:cs="Times New Roman"/>
          <w:b/>
          <w:color w:val="auto"/>
          <w:sz w:val="24"/>
          <w:szCs w:val="24"/>
        </w:rPr>
        <w:t>I</w:t>
      </w:r>
      <w:r w:rsidR="00DE6539" w:rsidRPr="00753D36">
        <w:rPr>
          <w:rFonts w:ascii="Times New Roman" w:eastAsia="Times New Roman" w:hAnsi="Times New Roman" w:cs="Times New Roman"/>
          <w:b/>
          <w:color w:val="auto"/>
          <w:sz w:val="24"/>
          <w:szCs w:val="24"/>
        </w:rPr>
        <w:t xml:space="preserve">znos </w:t>
      </w:r>
      <w:r w:rsidR="00EB73FF" w:rsidRPr="00753D36">
        <w:rPr>
          <w:rFonts w:ascii="Times New Roman" w:eastAsia="Times New Roman" w:hAnsi="Times New Roman" w:cs="Times New Roman"/>
          <w:b/>
          <w:color w:val="auto"/>
          <w:sz w:val="24"/>
          <w:szCs w:val="24"/>
        </w:rPr>
        <w:t>i intenzitet</w:t>
      </w:r>
      <w:r w:rsidR="00DB3115" w:rsidRPr="00855476">
        <w:rPr>
          <w:rFonts w:ascii="Times New Roman" w:eastAsia="Times New Roman" w:hAnsi="Times New Roman" w:cs="Times New Roman"/>
          <w:b/>
          <w:color w:val="auto"/>
          <w:sz w:val="24"/>
          <w:szCs w:val="24"/>
        </w:rPr>
        <w:t xml:space="preserve"> </w:t>
      </w:r>
      <w:r w:rsidR="00DE6539" w:rsidRPr="00855476">
        <w:rPr>
          <w:rFonts w:ascii="Times New Roman" w:eastAsia="Times New Roman" w:hAnsi="Times New Roman" w:cs="Times New Roman"/>
          <w:b/>
          <w:color w:val="auto"/>
          <w:sz w:val="24"/>
          <w:szCs w:val="24"/>
        </w:rPr>
        <w:t>potpore</w:t>
      </w:r>
      <w:bookmarkEnd w:id="19"/>
      <w:bookmarkEnd w:id="20"/>
      <w:bookmarkEnd w:id="21"/>
      <w:bookmarkEnd w:id="22"/>
      <w:bookmarkEnd w:id="23"/>
    </w:p>
    <w:p w14:paraId="73E4C17F" w14:textId="060EF86C" w:rsidR="00654305" w:rsidRPr="00855476" w:rsidRDefault="007F160C" w:rsidP="00BD7AE5">
      <w:pPr>
        <w:jc w:val="both"/>
        <w:rPr>
          <w:rFonts w:ascii="Times New Roman" w:hAnsi="Times New Roman" w:cs="Times New Roman"/>
          <w:sz w:val="24"/>
          <w:szCs w:val="24"/>
        </w:rPr>
      </w:pPr>
      <w:r w:rsidRPr="002561AA">
        <w:rPr>
          <w:rFonts w:ascii="Times New Roman" w:hAnsi="Times New Roman" w:cs="Times New Roman"/>
          <w:sz w:val="24"/>
          <w:szCs w:val="24"/>
        </w:rPr>
        <w:t xml:space="preserve">Najniža </w:t>
      </w:r>
      <w:r w:rsidR="00654305" w:rsidRPr="002561AA">
        <w:rPr>
          <w:rFonts w:ascii="Times New Roman" w:hAnsi="Times New Roman" w:cs="Times New Roman"/>
          <w:sz w:val="24"/>
          <w:szCs w:val="24"/>
        </w:rPr>
        <w:t xml:space="preserve">vrijednost potpore po projektu </w:t>
      </w:r>
      <w:r w:rsidRPr="002561AA">
        <w:rPr>
          <w:rFonts w:ascii="Times New Roman" w:hAnsi="Times New Roman" w:cs="Times New Roman"/>
          <w:sz w:val="24"/>
          <w:szCs w:val="24"/>
        </w:rPr>
        <w:t xml:space="preserve">iznosi </w:t>
      </w:r>
      <w:r w:rsidRPr="00D329CA">
        <w:rPr>
          <w:rFonts w:ascii="Times New Roman" w:hAnsi="Times New Roman" w:cs="Times New Roman"/>
          <w:sz w:val="24"/>
          <w:szCs w:val="24"/>
        </w:rPr>
        <w:t>1</w:t>
      </w:r>
      <w:r w:rsidR="00654305" w:rsidRPr="00D329CA">
        <w:rPr>
          <w:rFonts w:ascii="Times New Roman" w:hAnsi="Times New Roman" w:cs="Times New Roman"/>
          <w:sz w:val="24"/>
          <w:szCs w:val="24"/>
        </w:rPr>
        <w:t>5</w:t>
      </w:r>
      <w:r w:rsidRPr="00D329CA">
        <w:rPr>
          <w:rFonts w:ascii="Times New Roman" w:hAnsi="Times New Roman" w:cs="Times New Roman"/>
          <w:sz w:val="24"/>
          <w:szCs w:val="24"/>
        </w:rPr>
        <w:t>.000 EUR</w:t>
      </w:r>
      <w:r w:rsidRPr="002561AA">
        <w:rPr>
          <w:rFonts w:ascii="Times New Roman" w:hAnsi="Times New Roman" w:cs="Times New Roman"/>
          <w:sz w:val="24"/>
          <w:szCs w:val="24"/>
        </w:rPr>
        <w:t xml:space="preserve"> u kunskoj protuvrijednosti.</w:t>
      </w:r>
      <w:r w:rsidRPr="00855476">
        <w:rPr>
          <w:rFonts w:ascii="Times New Roman" w:hAnsi="Times New Roman" w:cs="Times New Roman"/>
          <w:sz w:val="24"/>
          <w:szCs w:val="24"/>
        </w:rPr>
        <w:t xml:space="preserve"> </w:t>
      </w:r>
    </w:p>
    <w:p w14:paraId="7977C909" w14:textId="77777777" w:rsidR="00654305" w:rsidRPr="00855476" w:rsidRDefault="00654305" w:rsidP="00BD7AE5">
      <w:pPr>
        <w:jc w:val="both"/>
        <w:rPr>
          <w:rFonts w:ascii="Times New Roman" w:hAnsi="Times New Roman" w:cs="Times New Roman"/>
          <w:sz w:val="24"/>
          <w:szCs w:val="24"/>
        </w:rPr>
      </w:pPr>
    </w:p>
    <w:p w14:paraId="4F324566" w14:textId="5DD51781" w:rsidR="007F160C" w:rsidRPr="00855476" w:rsidRDefault="007F160C" w:rsidP="00BD7AE5">
      <w:pPr>
        <w:jc w:val="both"/>
        <w:rPr>
          <w:rFonts w:ascii="Times New Roman" w:hAnsi="Times New Roman" w:cs="Times New Roman"/>
          <w:sz w:val="24"/>
          <w:szCs w:val="24"/>
        </w:rPr>
      </w:pPr>
      <w:r w:rsidRPr="002561AA">
        <w:rPr>
          <w:rFonts w:ascii="Times New Roman" w:hAnsi="Times New Roman" w:cs="Times New Roman"/>
          <w:sz w:val="24"/>
          <w:szCs w:val="24"/>
        </w:rPr>
        <w:t>Najviša</w:t>
      </w:r>
      <w:r w:rsidR="00654305" w:rsidRPr="002561AA">
        <w:rPr>
          <w:rFonts w:ascii="Times New Roman" w:hAnsi="Times New Roman" w:cs="Times New Roman"/>
          <w:sz w:val="24"/>
          <w:szCs w:val="24"/>
        </w:rPr>
        <w:t xml:space="preserve"> </w:t>
      </w:r>
      <w:r w:rsidRPr="002561AA">
        <w:rPr>
          <w:rFonts w:ascii="Times New Roman" w:hAnsi="Times New Roman" w:cs="Times New Roman"/>
          <w:sz w:val="24"/>
          <w:szCs w:val="24"/>
        </w:rPr>
        <w:t xml:space="preserve">vrijednost potpore </w:t>
      </w:r>
      <w:r w:rsidR="00654305" w:rsidRPr="002561AA">
        <w:rPr>
          <w:rFonts w:ascii="Times New Roman" w:hAnsi="Times New Roman" w:cs="Times New Roman"/>
          <w:sz w:val="24"/>
          <w:szCs w:val="24"/>
        </w:rPr>
        <w:t xml:space="preserve">po projektu </w:t>
      </w:r>
      <w:r w:rsidRPr="002561AA">
        <w:rPr>
          <w:rFonts w:ascii="Times New Roman" w:hAnsi="Times New Roman" w:cs="Times New Roman"/>
          <w:sz w:val="24"/>
          <w:szCs w:val="24"/>
        </w:rPr>
        <w:t xml:space="preserve">iznosi </w:t>
      </w:r>
      <w:r w:rsidR="002561AA" w:rsidRPr="00D329CA">
        <w:rPr>
          <w:rFonts w:ascii="Times New Roman" w:hAnsi="Times New Roman" w:cs="Times New Roman"/>
          <w:sz w:val="24"/>
          <w:szCs w:val="24"/>
        </w:rPr>
        <w:t>3</w:t>
      </w:r>
      <w:r w:rsidRPr="00D329CA">
        <w:rPr>
          <w:rFonts w:ascii="Times New Roman" w:hAnsi="Times New Roman" w:cs="Times New Roman"/>
          <w:sz w:val="24"/>
          <w:szCs w:val="24"/>
        </w:rPr>
        <w:t>0.000 EUR</w:t>
      </w:r>
      <w:r w:rsidRPr="002561AA">
        <w:rPr>
          <w:rFonts w:ascii="Times New Roman" w:hAnsi="Times New Roman" w:cs="Times New Roman"/>
          <w:sz w:val="24"/>
          <w:szCs w:val="24"/>
        </w:rPr>
        <w:t xml:space="preserve"> u kunskoj protuvrijednosti.</w:t>
      </w:r>
    </w:p>
    <w:p w14:paraId="568E4BFA" w14:textId="77777777" w:rsidR="004914FF" w:rsidRDefault="004914FF" w:rsidP="00BD7AE5">
      <w:pPr>
        <w:autoSpaceDE w:val="0"/>
        <w:autoSpaceDN w:val="0"/>
        <w:adjustRightInd w:val="0"/>
        <w:jc w:val="both"/>
        <w:rPr>
          <w:rFonts w:ascii="Times New Roman" w:hAnsi="Times New Roman" w:cs="Times New Roman"/>
          <w:sz w:val="24"/>
          <w:szCs w:val="24"/>
        </w:rPr>
      </w:pPr>
    </w:p>
    <w:p w14:paraId="27C98D2D" w14:textId="4AD13295" w:rsidR="00F76F10" w:rsidRDefault="007F160C" w:rsidP="00BD7AE5">
      <w:pPr>
        <w:autoSpaceDE w:val="0"/>
        <w:autoSpaceDN w:val="0"/>
        <w:adjustRightInd w:val="0"/>
        <w:jc w:val="both"/>
        <w:rPr>
          <w:rFonts w:ascii="Times New Roman" w:hAnsi="Times New Roman" w:cs="Times New Roman"/>
          <w:sz w:val="24"/>
          <w:szCs w:val="24"/>
        </w:rPr>
      </w:pPr>
      <w:r w:rsidRPr="00855476">
        <w:rPr>
          <w:rFonts w:ascii="Times New Roman" w:hAnsi="Times New Roman" w:cs="Times New Roman"/>
          <w:sz w:val="24"/>
          <w:szCs w:val="24"/>
        </w:rPr>
        <w:t xml:space="preserve">Preračun eura u kune obavljat će se prema zadnjem tečaju koji je Europska središnja banka odredila prije 1. siječnja godine u kojoj se donosi Odluka o odabiru projekta, a u skladu s člankom 34. Delegirane uredbe Komisije (EU) br. 907/2014 od 11. ožujka 2014. o dopuni Uredbe (EU) br. 1306/2013 Europskog parlamenta i Vijeća u pogledu agencija za plaćanja i ostalih tijela, financijskog upravljanja, poravnanja računa, jamstava i upotrebe eura (SL L 255, 28.8.2014., str. 18-58). </w:t>
      </w:r>
    </w:p>
    <w:p w14:paraId="1649198E" w14:textId="77777777" w:rsidR="00F76F10" w:rsidRDefault="00F76F10" w:rsidP="00BD7AE5">
      <w:pPr>
        <w:autoSpaceDE w:val="0"/>
        <w:autoSpaceDN w:val="0"/>
        <w:adjustRightInd w:val="0"/>
        <w:jc w:val="both"/>
        <w:rPr>
          <w:rFonts w:ascii="Times New Roman" w:hAnsi="Times New Roman" w:cs="Times New Roman"/>
          <w:sz w:val="24"/>
          <w:szCs w:val="24"/>
        </w:rPr>
      </w:pPr>
    </w:p>
    <w:p w14:paraId="62493FCB" w14:textId="7A39CBB7" w:rsidR="000E41DA" w:rsidRDefault="007F160C" w:rsidP="00BD7AE5">
      <w:pPr>
        <w:autoSpaceDE w:val="0"/>
        <w:autoSpaceDN w:val="0"/>
        <w:adjustRightInd w:val="0"/>
        <w:jc w:val="both"/>
        <w:rPr>
          <w:rFonts w:ascii="Times New Roman" w:hAnsi="Times New Roman" w:cs="Times New Roman"/>
          <w:sz w:val="24"/>
          <w:szCs w:val="24"/>
        </w:rPr>
      </w:pPr>
      <w:r w:rsidRPr="00855476">
        <w:rPr>
          <w:rFonts w:ascii="Times New Roman" w:hAnsi="Times New Roman" w:cs="Times New Roman"/>
          <w:sz w:val="24"/>
          <w:szCs w:val="24"/>
        </w:rPr>
        <w:t>Uvid u navedeni tečaj možete dobiti na mrežnoj stranici [</w:t>
      </w:r>
      <w:hyperlink r:id="rId12" w:history="1">
        <w:r w:rsidRPr="00855476">
          <w:rPr>
            <w:rStyle w:val="Hiperveza"/>
            <w:rFonts w:ascii="Times New Roman" w:hAnsi="Times New Roman" w:cs="Times New Roman"/>
            <w:sz w:val="24"/>
            <w:szCs w:val="24"/>
          </w:rPr>
          <w:t>https://www.ecb.europa.eu/stats/policy_and_exchange_rates/euro_reference_exchange_rates/html/eurofxref-graph-hrk.en.html</w:t>
        </w:r>
      </w:hyperlink>
      <w:r w:rsidRPr="00855476">
        <w:rPr>
          <w:rFonts w:ascii="Times New Roman" w:hAnsi="Times New Roman" w:cs="Times New Roman"/>
          <w:sz w:val="24"/>
          <w:szCs w:val="24"/>
        </w:rPr>
        <w:t xml:space="preserve">].  </w:t>
      </w:r>
    </w:p>
    <w:p w14:paraId="2F05A194" w14:textId="28404715" w:rsidR="009B40FF" w:rsidRPr="00855476" w:rsidRDefault="009B40FF" w:rsidP="00BD7AE5">
      <w:pPr>
        <w:spacing w:before="120" w:after="240"/>
        <w:ind w:right="6"/>
        <w:jc w:val="both"/>
        <w:rPr>
          <w:rFonts w:ascii="Times New Roman" w:hAnsi="Times New Roman" w:cs="Times New Roman"/>
          <w:sz w:val="24"/>
          <w:szCs w:val="24"/>
        </w:rPr>
      </w:pPr>
      <w:r w:rsidRPr="00855476">
        <w:rPr>
          <w:rFonts w:ascii="Times New Roman" w:hAnsi="Times New Roman" w:cs="Times New Roman"/>
          <w:sz w:val="24"/>
          <w:szCs w:val="24"/>
        </w:rPr>
        <w:t>Sredstva potpore osiguravaju se iz proračuna Europske unije i državnog proračuna Republike Hrvatske, od čega Europska unija sudjeluje s 90%,</w:t>
      </w:r>
      <w:r w:rsidR="00074C87" w:rsidRPr="00855476">
        <w:rPr>
          <w:rFonts w:ascii="Times New Roman" w:hAnsi="Times New Roman" w:cs="Times New Roman"/>
          <w:sz w:val="24"/>
          <w:szCs w:val="24"/>
        </w:rPr>
        <w:t xml:space="preserve"> dok Republika Hrvatska</w:t>
      </w:r>
      <w:r w:rsidRPr="00855476">
        <w:rPr>
          <w:rFonts w:ascii="Times New Roman" w:hAnsi="Times New Roman" w:cs="Times New Roman"/>
          <w:sz w:val="24"/>
          <w:szCs w:val="24"/>
        </w:rPr>
        <w:t xml:space="preserve"> sudjeluje s 10%.</w:t>
      </w:r>
    </w:p>
    <w:p w14:paraId="5ACB9004" w14:textId="0D5E3CB2" w:rsidR="002A616B" w:rsidRPr="00855476" w:rsidRDefault="002A616B" w:rsidP="00BD7AE5">
      <w:pPr>
        <w:autoSpaceDE w:val="0"/>
        <w:autoSpaceDN w:val="0"/>
        <w:adjustRightInd w:val="0"/>
        <w:ind w:right="-274"/>
        <w:jc w:val="both"/>
        <w:rPr>
          <w:rFonts w:ascii="Times New Roman" w:hAnsi="Times New Roman" w:cs="Times New Roman"/>
          <w:sz w:val="24"/>
          <w:szCs w:val="24"/>
        </w:rPr>
      </w:pPr>
      <w:r w:rsidRPr="00855476">
        <w:rPr>
          <w:rFonts w:ascii="Times New Roman" w:hAnsi="Times New Roman" w:cs="Times New Roman"/>
          <w:sz w:val="24"/>
          <w:szCs w:val="24"/>
        </w:rPr>
        <w:t>Isplata potpore se vrši jednokratno ili u ratama kako slijedi:</w:t>
      </w:r>
    </w:p>
    <w:p w14:paraId="4E60CF21" w14:textId="77777777" w:rsidR="002A616B" w:rsidRPr="00855476" w:rsidRDefault="005F13D8" w:rsidP="00BD7AE5">
      <w:pPr>
        <w:numPr>
          <w:ilvl w:val="0"/>
          <w:numId w:val="3"/>
        </w:numPr>
        <w:autoSpaceDE w:val="0"/>
        <w:autoSpaceDN w:val="0"/>
        <w:adjustRightInd w:val="0"/>
        <w:spacing w:before="120" w:after="120"/>
        <w:ind w:left="426" w:right="4" w:hanging="284"/>
        <w:contextualSpacing/>
        <w:jc w:val="both"/>
        <w:rPr>
          <w:rFonts w:ascii="Times New Roman" w:hAnsi="Times New Roman" w:cs="Times New Roman"/>
          <w:sz w:val="24"/>
          <w:szCs w:val="24"/>
        </w:rPr>
      </w:pPr>
      <w:r w:rsidRPr="00855476">
        <w:rPr>
          <w:rFonts w:ascii="Times New Roman" w:hAnsi="Times New Roman" w:cs="Times New Roman"/>
          <w:sz w:val="24"/>
          <w:szCs w:val="24"/>
        </w:rPr>
        <w:t>kod ulaganja u opremanje do 3 rate</w:t>
      </w:r>
    </w:p>
    <w:p w14:paraId="72F7117B" w14:textId="77777777" w:rsidR="005F13D8" w:rsidRPr="00855476" w:rsidRDefault="005F13D8" w:rsidP="00BD7AE5">
      <w:pPr>
        <w:numPr>
          <w:ilvl w:val="0"/>
          <w:numId w:val="3"/>
        </w:numPr>
        <w:autoSpaceDE w:val="0"/>
        <w:autoSpaceDN w:val="0"/>
        <w:adjustRightInd w:val="0"/>
        <w:spacing w:before="120" w:after="120"/>
        <w:ind w:left="426" w:right="4" w:hanging="284"/>
        <w:contextualSpacing/>
        <w:jc w:val="both"/>
        <w:rPr>
          <w:rFonts w:ascii="Times New Roman" w:hAnsi="Times New Roman" w:cs="Times New Roman"/>
          <w:sz w:val="24"/>
          <w:szCs w:val="24"/>
        </w:rPr>
      </w:pPr>
      <w:r w:rsidRPr="00855476">
        <w:rPr>
          <w:rFonts w:ascii="Times New Roman" w:hAnsi="Times New Roman" w:cs="Times New Roman"/>
          <w:sz w:val="24"/>
          <w:szCs w:val="24"/>
        </w:rPr>
        <w:t>kod ulaganja u građenje do 4 rate</w:t>
      </w:r>
    </w:p>
    <w:p w14:paraId="0B669C7D" w14:textId="16A35A31" w:rsidR="002A616B" w:rsidRPr="00855476" w:rsidRDefault="002A616B" w:rsidP="00BD7AE5">
      <w:pPr>
        <w:numPr>
          <w:ilvl w:val="0"/>
          <w:numId w:val="3"/>
        </w:numPr>
        <w:autoSpaceDE w:val="0"/>
        <w:autoSpaceDN w:val="0"/>
        <w:adjustRightInd w:val="0"/>
        <w:spacing w:before="120" w:after="120"/>
        <w:ind w:left="426" w:right="4" w:hanging="284"/>
        <w:contextualSpacing/>
        <w:jc w:val="both"/>
        <w:rPr>
          <w:rFonts w:ascii="Times New Roman" w:hAnsi="Times New Roman" w:cs="Times New Roman"/>
          <w:sz w:val="24"/>
          <w:szCs w:val="24"/>
        </w:rPr>
      </w:pPr>
      <w:r w:rsidRPr="00855476">
        <w:rPr>
          <w:rFonts w:ascii="Times New Roman" w:hAnsi="Times New Roman" w:cs="Times New Roman"/>
          <w:sz w:val="24"/>
          <w:szCs w:val="24"/>
        </w:rPr>
        <w:lastRenderedPageBreak/>
        <w:t xml:space="preserve">moguća je isplata potpore u obliku predujma u vrijednosti do 50% odobrenih sredstava potpore, uz dostavu garancije banke plative „na prvi poziv“ i „bez prigovora“ u stopostotnoj vrijednosti iznosa predujma </w:t>
      </w:r>
    </w:p>
    <w:p w14:paraId="44FF743E" w14:textId="2FA3C264" w:rsidR="00654305" w:rsidRPr="00855476" w:rsidRDefault="00115FAD" w:rsidP="00BD7AE5">
      <w:pPr>
        <w:numPr>
          <w:ilvl w:val="0"/>
          <w:numId w:val="3"/>
        </w:numPr>
        <w:autoSpaceDE w:val="0"/>
        <w:autoSpaceDN w:val="0"/>
        <w:adjustRightInd w:val="0"/>
        <w:ind w:left="432" w:hanging="288"/>
        <w:jc w:val="both"/>
        <w:rPr>
          <w:rFonts w:ascii="Times New Roman" w:hAnsi="Times New Roman" w:cs="Times New Roman"/>
          <w:sz w:val="24"/>
          <w:szCs w:val="24"/>
        </w:rPr>
      </w:pPr>
      <w:r>
        <w:rPr>
          <w:rFonts w:ascii="Times New Roman" w:hAnsi="Times New Roman" w:cs="Times New Roman"/>
          <w:sz w:val="24"/>
          <w:szCs w:val="24"/>
        </w:rPr>
        <w:t>iznos u z</w:t>
      </w:r>
      <w:r w:rsidR="002A616B" w:rsidRPr="00855476">
        <w:rPr>
          <w:rFonts w:ascii="Times New Roman" w:hAnsi="Times New Roman" w:cs="Times New Roman"/>
          <w:sz w:val="24"/>
          <w:szCs w:val="24"/>
        </w:rPr>
        <w:t>ahtjevu za isplatu zadnje rate mora biti minimalno 10% odobrenih sredstava potpore.</w:t>
      </w:r>
    </w:p>
    <w:p w14:paraId="4244C0A0" w14:textId="0DD42882" w:rsidR="00654305" w:rsidRPr="00855476" w:rsidRDefault="00654305" w:rsidP="00BD7AE5">
      <w:pPr>
        <w:autoSpaceDE w:val="0"/>
        <w:autoSpaceDN w:val="0"/>
        <w:adjustRightInd w:val="0"/>
        <w:ind w:left="432"/>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288"/>
      </w:tblGrid>
      <w:tr w:rsidR="00654305" w:rsidRPr="00855476" w14:paraId="60DB24A6" w14:textId="77777777" w:rsidTr="00D9426B">
        <w:trPr>
          <w:trHeight w:val="962"/>
        </w:trPr>
        <w:tc>
          <w:tcPr>
            <w:tcW w:w="9288" w:type="dxa"/>
          </w:tcPr>
          <w:p w14:paraId="627F7CFE" w14:textId="77777777" w:rsidR="00654305" w:rsidRPr="00855476" w:rsidRDefault="00654305" w:rsidP="00BD7AE5">
            <w:pPr>
              <w:rPr>
                <w:rFonts w:ascii="Times New Roman" w:hAnsi="Times New Roman" w:cs="Times New Roman"/>
                <w:b/>
                <w:sz w:val="24"/>
                <w:szCs w:val="24"/>
                <w:lang w:val="hr-HR"/>
              </w:rPr>
            </w:pPr>
            <w:r w:rsidRPr="00855476">
              <w:rPr>
                <w:rFonts w:ascii="Times New Roman" w:hAnsi="Times New Roman" w:cs="Times New Roman"/>
                <w:b/>
                <w:sz w:val="24"/>
                <w:szCs w:val="24"/>
                <w:lang w:val="hr-HR"/>
              </w:rPr>
              <w:t>Napomena:</w:t>
            </w:r>
          </w:p>
          <w:p w14:paraId="4FEAFFB4" w14:textId="77777777" w:rsidR="00654305" w:rsidRPr="00855476" w:rsidRDefault="00654305" w:rsidP="00BD7AE5">
            <w:pPr>
              <w:rPr>
                <w:rFonts w:ascii="Times New Roman" w:hAnsi="Times New Roman" w:cs="Times New Roman"/>
                <w:b/>
                <w:sz w:val="24"/>
                <w:szCs w:val="24"/>
                <w:lang w:val="hr-HR"/>
              </w:rPr>
            </w:pPr>
          </w:p>
          <w:p w14:paraId="056077A8" w14:textId="49BACCE5" w:rsidR="00654305" w:rsidRPr="00855476" w:rsidRDefault="00654305" w:rsidP="00BD7AE5">
            <w:pPr>
              <w:spacing w:after="120"/>
              <w:jc w:val="both"/>
              <w:rPr>
                <w:rFonts w:ascii="Times New Roman" w:hAnsi="Times New Roman" w:cs="Times New Roman"/>
                <w:b/>
                <w:sz w:val="24"/>
                <w:szCs w:val="24"/>
                <w:u w:val="single"/>
                <w:lang w:val="hr-HR"/>
              </w:rPr>
            </w:pPr>
            <w:r w:rsidRPr="00AB2853">
              <w:rPr>
                <w:rFonts w:ascii="Times New Roman" w:hAnsi="Times New Roman" w:cs="Times New Roman"/>
                <w:sz w:val="24"/>
                <w:szCs w:val="24"/>
                <w:lang w:val="hr-HR"/>
              </w:rPr>
              <w:t>Ukupna vrijednost projekta može iznositi najviše 100.000 EUR</w:t>
            </w:r>
            <w:r w:rsidR="00DC3857" w:rsidRPr="00AB2853">
              <w:rPr>
                <w:rFonts w:ascii="Times New Roman" w:hAnsi="Times New Roman" w:cs="Times New Roman"/>
                <w:sz w:val="24"/>
                <w:szCs w:val="24"/>
                <w:lang w:val="hr-HR"/>
              </w:rPr>
              <w:t xml:space="preserve"> (bez PDV-a)</w:t>
            </w:r>
            <w:r w:rsidRPr="00855476">
              <w:rPr>
                <w:rFonts w:ascii="Times New Roman" w:hAnsi="Times New Roman" w:cs="Times New Roman"/>
                <w:sz w:val="24"/>
                <w:szCs w:val="24"/>
                <w:lang w:val="hr-HR"/>
              </w:rPr>
              <w:t xml:space="preserve"> u kunskoj </w:t>
            </w:r>
            <w:r w:rsidR="00DC3857" w:rsidRPr="00855476">
              <w:rPr>
                <w:rFonts w:ascii="Times New Roman" w:hAnsi="Times New Roman" w:cs="Times New Roman"/>
                <w:sz w:val="24"/>
                <w:szCs w:val="24"/>
                <w:lang w:val="hr-HR"/>
              </w:rPr>
              <w:t xml:space="preserve">protuvrijednosti, </w:t>
            </w:r>
            <w:r w:rsidRPr="00855476">
              <w:rPr>
                <w:rFonts w:ascii="Times New Roman" w:hAnsi="Times New Roman" w:cs="Times New Roman"/>
                <w:sz w:val="24"/>
                <w:szCs w:val="24"/>
                <w:lang w:val="hr-HR"/>
              </w:rPr>
              <w:t>neovisno o tome ima li nositelj projekta pravo na mogućnost odbitka pretporeza ili ne.</w:t>
            </w:r>
            <w:r w:rsidR="00DC3857" w:rsidRPr="00855476">
              <w:rPr>
                <w:rFonts w:ascii="Times New Roman" w:hAnsi="Times New Roman" w:cs="Times New Roman"/>
                <w:sz w:val="24"/>
                <w:szCs w:val="24"/>
                <w:lang w:val="hr-HR"/>
              </w:rPr>
              <w:t xml:space="preserve"> </w:t>
            </w:r>
            <w:r w:rsidR="008C0304">
              <w:rPr>
                <w:rFonts w:ascii="Times New Roman" w:hAnsi="Times New Roman" w:cs="Times New Roman"/>
                <w:sz w:val="24"/>
                <w:szCs w:val="24"/>
                <w:lang w:val="hr-HR"/>
              </w:rPr>
              <w:t>P</w:t>
            </w:r>
            <w:r w:rsidR="00DC3857" w:rsidRPr="00855476">
              <w:rPr>
                <w:rFonts w:ascii="Times New Roman" w:hAnsi="Times New Roman" w:cs="Times New Roman"/>
                <w:sz w:val="24"/>
                <w:szCs w:val="24"/>
                <w:lang w:val="hr-HR"/>
              </w:rPr>
              <w:t xml:space="preserve">rojekt </w:t>
            </w:r>
            <w:r w:rsidR="008C0304">
              <w:rPr>
                <w:rFonts w:ascii="Times New Roman" w:hAnsi="Times New Roman" w:cs="Times New Roman"/>
                <w:sz w:val="24"/>
                <w:szCs w:val="24"/>
                <w:lang w:val="hr-HR"/>
              </w:rPr>
              <w:t xml:space="preserve">čija ukupna vrijednost prelazi navedeni iznos </w:t>
            </w:r>
            <w:r w:rsidR="00DC3857" w:rsidRPr="00855476">
              <w:rPr>
                <w:rFonts w:ascii="Times New Roman" w:hAnsi="Times New Roman" w:cs="Times New Roman"/>
                <w:sz w:val="24"/>
                <w:szCs w:val="24"/>
                <w:lang w:val="hr-HR"/>
              </w:rPr>
              <w:t>nije prihvatljiv</w:t>
            </w:r>
            <w:r w:rsidR="008C0304">
              <w:rPr>
                <w:rFonts w:ascii="Times New Roman" w:hAnsi="Times New Roman" w:cs="Times New Roman"/>
                <w:sz w:val="24"/>
                <w:szCs w:val="24"/>
                <w:lang w:val="hr-HR"/>
              </w:rPr>
              <w:t xml:space="preserve">, odnosno nositelj takvog projekta bit će isključen iz postupka </w:t>
            </w:r>
            <w:r w:rsidR="00AC3670">
              <w:rPr>
                <w:rFonts w:ascii="Times New Roman" w:hAnsi="Times New Roman" w:cs="Times New Roman"/>
                <w:sz w:val="24"/>
                <w:szCs w:val="24"/>
                <w:lang w:val="hr-HR"/>
              </w:rPr>
              <w:t>odabira projekata</w:t>
            </w:r>
            <w:r w:rsidR="008C0304">
              <w:rPr>
                <w:rFonts w:ascii="Times New Roman" w:hAnsi="Times New Roman" w:cs="Times New Roman"/>
                <w:sz w:val="24"/>
                <w:szCs w:val="24"/>
                <w:lang w:val="hr-HR"/>
              </w:rPr>
              <w:t xml:space="preserve"> u skladu s poglavljem 2.3, točkom 10</w:t>
            </w:r>
            <w:r w:rsidR="005162C6">
              <w:rPr>
                <w:rFonts w:ascii="Times New Roman" w:hAnsi="Times New Roman" w:cs="Times New Roman"/>
                <w:sz w:val="24"/>
                <w:szCs w:val="24"/>
                <w:lang w:val="hr-HR"/>
              </w:rPr>
              <w:t>.</w:t>
            </w:r>
            <w:r w:rsidR="008C0304">
              <w:rPr>
                <w:rFonts w:ascii="Times New Roman" w:hAnsi="Times New Roman" w:cs="Times New Roman"/>
                <w:sz w:val="24"/>
                <w:szCs w:val="24"/>
                <w:lang w:val="hr-HR"/>
              </w:rPr>
              <w:t xml:space="preserve"> ovog Natječaja</w:t>
            </w:r>
            <w:r w:rsidR="00DC3857" w:rsidRPr="00855476">
              <w:rPr>
                <w:rFonts w:ascii="Times New Roman" w:hAnsi="Times New Roman" w:cs="Times New Roman"/>
                <w:sz w:val="24"/>
                <w:szCs w:val="24"/>
                <w:lang w:val="hr-HR"/>
              </w:rPr>
              <w:t xml:space="preserve">.  </w:t>
            </w:r>
            <w:r w:rsidRPr="00855476">
              <w:rPr>
                <w:rFonts w:ascii="Times New Roman" w:hAnsi="Times New Roman" w:cs="Times New Roman"/>
                <w:sz w:val="24"/>
                <w:szCs w:val="24"/>
                <w:lang w:val="hr-HR"/>
              </w:rPr>
              <w:t xml:space="preserve">  </w:t>
            </w:r>
            <w:r w:rsidRPr="00855476">
              <w:rPr>
                <w:rFonts w:ascii="Times New Roman" w:hAnsi="Times New Roman" w:cs="Times New Roman"/>
                <w:b/>
                <w:sz w:val="24"/>
                <w:szCs w:val="24"/>
                <w:u w:val="single"/>
                <w:lang w:val="hr-HR"/>
              </w:rPr>
              <w:t xml:space="preserve"> </w:t>
            </w:r>
          </w:p>
        </w:tc>
      </w:tr>
    </w:tbl>
    <w:p w14:paraId="535A5B1C" w14:textId="54F3A0CE" w:rsidR="00DC3857" w:rsidRPr="00855476" w:rsidRDefault="00DC3857" w:rsidP="00BD7AE5">
      <w:pPr>
        <w:rPr>
          <w:rFonts w:ascii="Times New Roman" w:hAnsi="Times New Roman" w:cs="Times New Roman"/>
          <w:sz w:val="24"/>
          <w:szCs w:val="24"/>
        </w:rPr>
      </w:pPr>
    </w:p>
    <w:p w14:paraId="61B98AB2" w14:textId="472E7655" w:rsidR="00A17B34" w:rsidRPr="00855476" w:rsidRDefault="00A17B34" w:rsidP="00BD7AE5">
      <w:pPr>
        <w:rPr>
          <w:rFonts w:ascii="Times New Roman" w:hAnsi="Times New Roman" w:cs="Times New Roman"/>
          <w:b/>
          <w:sz w:val="24"/>
          <w:szCs w:val="24"/>
          <w:u w:val="single"/>
        </w:rPr>
      </w:pPr>
      <w:r w:rsidRPr="00855476">
        <w:rPr>
          <w:rFonts w:ascii="Times New Roman" w:hAnsi="Times New Roman" w:cs="Times New Roman"/>
          <w:b/>
          <w:sz w:val="24"/>
          <w:szCs w:val="24"/>
          <w:u w:val="single"/>
        </w:rPr>
        <w:t>Intenzitet potpore</w:t>
      </w:r>
    </w:p>
    <w:p w14:paraId="260AB2EC" w14:textId="77777777" w:rsidR="00A17B34" w:rsidRPr="00855476" w:rsidRDefault="00A17B34" w:rsidP="00BD7AE5">
      <w:pPr>
        <w:rPr>
          <w:rFonts w:ascii="Times New Roman" w:hAnsi="Times New Roman" w:cs="Times New Roman"/>
          <w:b/>
          <w:sz w:val="24"/>
          <w:szCs w:val="24"/>
          <w:u w:val="single"/>
        </w:rPr>
      </w:pPr>
    </w:p>
    <w:p w14:paraId="037EBC90" w14:textId="3E8295B9" w:rsidR="00A17B34" w:rsidRDefault="00A17B34" w:rsidP="00BD7AE5">
      <w:pPr>
        <w:shd w:val="clear" w:color="auto" w:fill="FFFFFF" w:themeFill="background1"/>
        <w:spacing w:after="160"/>
        <w:jc w:val="both"/>
        <w:rPr>
          <w:rFonts w:ascii="Times New Roman" w:hAnsi="Times New Roman" w:cs="Times New Roman"/>
          <w:sz w:val="24"/>
          <w:szCs w:val="24"/>
        </w:rPr>
      </w:pPr>
      <w:r w:rsidRPr="00AB2853">
        <w:rPr>
          <w:rFonts w:ascii="Times New Roman" w:hAnsi="Times New Roman" w:cs="Times New Roman"/>
          <w:sz w:val="24"/>
          <w:szCs w:val="24"/>
        </w:rPr>
        <w:t xml:space="preserve">Intenzitet </w:t>
      </w:r>
      <w:r w:rsidR="00DC3857" w:rsidRPr="00AB2853">
        <w:rPr>
          <w:rFonts w:ascii="Times New Roman" w:hAnsi="Times New Roman" w:cs="Times New Roman"/>
          <w:sz w:val="24"/>
          <w:szCs w:val="24"/>
        </w:rPr>
        <w:t>potpore po projektu iznosi</w:t>
      </w:r>
      <w:r w:rsidRPr="00AB2853">
        <w:rPr>
          <w:rFonts w:ascii="Times New Roman" w:hAnsi="Times New Roman" w:cs="Times New Roman"/>
          <w:sz w:val="24"/>
          <w:szCs w:val="24"/>
        </w:rPr>
        <w:t xml:space="preserve"> </w:t>
      </w:r>
      <w:r w:rsidR="00774D23" w:rsidRPr="00AB2853">
        <w:rPr>
          <w:rFonts w:ascii="Times New Roman" w:hAnsi="Times New Roman" w:cs="Times New Roman"/>
          <w:sz w:val="24"/>
          <w:szCs w:val="24"/>
        </w:rPr>
        <w:t xml:space="preserve">do </w:t>
      </w:r>
      <w:r w:rsidRPr="00AB2853">
        <w:rPr>
          <w:rFonts w:ascii="Times New Roman" w:hAnsi="Times New Roman" w:cs="Times New Roman"/>
          <w:sz w:val="24"/>
          <w:szCs w:val="24"/>
        </w:rPr>
        <w:t>50%</w:t>
      </w:r>
      <w:r w:rsidRPr="00855476">
        <w:rPr>
          <w:rFonts w:ascii="Times New Roman" w:hAnsi="Times New Roman" w:cs="Times New Roman"/>
          <w:sz w:val="24"/>
          <w:szCs w:val="24"/>
        </w:rPr>
        <w:t xml:space="preserve"> od ukupnih prihvatljivih troškova projekta.</w:t>
      </w:r>
    </w:p>
    <w:p w14:paraId="1B5870C8" w14:textId="77777777" w:rsidR="00F8216D" w:rsidRPr="00B37007" w:rsidRDefault="00F8216D" w:rsidP="00BD7AE5">
      <w:pPr>
        <w:shd w:val="clear" w:color="auto" w:fill="FFFFFF" w:themeFill="background1"/>
        <w:spacing w:after="160"/>
        <w:jc w:val="both"/>
        <w:rPr>
          <w:rFonts w:ascii="Times New Roman" w:hAnsi="Times New Roman" w:cs="Times New Roman"/>
          <w:sz w:val="24"/>
          <w:szCs w:val="24"/>
        </w:rPr>
      </w:pPr>
      <w:r w:rsidRPr="00B37007">
        <w:rPr>
          <w:rFonts w:ascii="Times New Roman" w:hAnsi="Times New Roman" w:cs="Times New Roman"/>
          <w:sz w:val="24"/>
          <w:szCs w:val="24"/>
        </w:rPr>
        <w:t xml:space="preserve">Intenzitet javne potpore po projektu iznosi do 50% od ukupnih prihvatljivih troškova i može se uvećati za dodatnih 20 postotnih bodova u sljedećim slučajevima, i to za: </w:t>
      </w:r>
    </w:p>
    <w:p w14:paraId="22E6CE44" w14:textId="77777777" w:rsidR="00F8216D" w:rsidRPr="00B37007" w:rsidRDefault="00F8216D" w:rsidP="00BD7AE5">
      <w:pPr>
        <w:shd w:val="clear" w:color="auto" w:fill="FFFFFF" w:themeFill="background1"/>
        <w:spacing w:after="160"/>
        <w:jc w:val="both"/>
        <w:rPr>
          <w:rFonts w:ascii="Times New Roman" w:hAnsi="Times New Roman" w:cs="Times New Roman"/>
          <w:sz w:val="24"/>
          <w:szCs w:val="24"/>
        </w:rPr>
      </w:pPr>
      <w:r w:rsidRPr="00B37007">
        <w:rPr>
          <w:rFonts w:ascii="Times New Roman" w:hAnsi="Times New Roman" w:cs="Times New Roman"/>
          <w:sz w:val="24"/>
          <w:szCs w:val="24"/>
        </w:rPr>
        <w:t xml:space="preserve">a) ulaganja unutar Europskoga inovacijskog partnerstva za poljoprivrednu produktivnost i održivost, </w:t>
      </w:r>
    </w:p>
    <w:p w14:paraId="5AA9646E" w14:textId="77777777" w:rsidR="00F8216D" w:rsidRPr="00B37007" w:rsidRDefault="00F8216D" w:rsidP="00BD7AE5">
      <w:pPr>
        <w:shd w:val="clear" w:color="auto" w:fill="FFFFFF" w:themeFill="background1"/>
        <w:spacing w:after="160"/>
        <w:jc w:val="both"/>
        <w:rPr>
          <w:rFonts w:ascii="Times New Roman" w:hAnsi="Times New Roman" w:cs="Times New Roman"/>
          <w:sz w:val="24"/>
          <w:szCs w:val="24"/>
        </w:rPr>
      </w:pPr>
      <w:r w:rsidRPr="00B37007">
        <w:rPr>
          <w:rFonts w:ascii="Times New Roman" w:hAnsi="Times New Roman" w:cs="Times New Roman"/>
          <w:sz w:val="24"/>
          <w:szCs w:val="24"/>
        </w:rPr>
        <w:t xml:space="preserve">b) ulaganja koja provode proizvođačke organizacije. </w:t>
      </w:r>
    </w:p>
    <w:p w14:paraId="32B6A403" w14:textId="1B59C195" w:rsidR="00F8216D" w:rsidRPr="00F8216D" w:rsidRDefault="00F8216D" w:rsidP="00BD7AE5">
      <w:pPr>
        <w:shd w:val="clear" w:color="auto" w:fill="FFFFFF" w:themeFill="background1"/>
        <w:spacing w:after="160"/>
        <w:jc w:val="both"/>
        <w:rPr>
          <w:rFonts w:ascii="Times New Roman" w:hAnsi="Times New Roman" w:cs="Times New Roman"/>
          <w:sz w:val="24"/>
          <w:szCs w:val="24"/>
        </w:rPr>
      </w:pPr>
      <w:r w:rsidRPr="00B37007">
        <w:rPr>
          <w:rFonts w:ascii="Times New Roman" w:hAnsi="Times New Roman" w:cs="Times New Roman"/>
          <w:sz w:val="24"/>
          <w:szCs w:val="24"/>
        </w:rPr>
        <w:t>Maksimalni intenzitet kombinirane potpore ne smije prijeći 90% od ukupno prihvatljivih troškova.</w:t>
      </w:r>
    </w:p>
    <w:p w14:paraId="2B9A2107" w14:textId="314A60EA" w:rsidR="00A62D7A" w:rsidRPr="00855476" w:rsidRDefault="00497920" w:rsidP="00BD7AE5">
      <w:pPr>
        <w:spacing w:after="160"/>
        <w:jc w:val="both"/>
        <w:rPr>
          <w:rFonts w:ascii="Times New Roman" w:hAnsi="Times New Roman" w:cs="Times New Roman"/>
          <w:sz w:val="24"/>
          <w:szCs w:val="24"/>
        </w:rPr>
      </w:pPr>
      <w:r w:rsidRPr="00855476">
        <w:rPr>
          <w:rFonts w:ascii="Times New Roman" w:hAnsi="Times New Roman" w:cs="Times New Roman"/>
          <w:sz w:val="24"/>
          <w:szCs w:val="24"/>
        </w:rPr>
        <w:t>Nositelj projekta je u obvezi iz vlastitih i/ili drugih izvora osigurati sredstva za financiranje razlike između iznosa dodijeljene potp</w:t>
      </w:r>
      <w:r w:rsidR="001B0638">
        <w:rPr>
          <w:rFonts w:ascii="Times New Roman" w:hAnsi="Times New Roman" w:cs="Times New Roman"/>
          <w:sz w:val="24"/>
          <w:szCs w:val="24"/>
        </w:rPr>
        <w:t>ore i ukupnih troškova projekt</w:t>
      </w:r>
      <w:r w:rsidR="005162C6">
        <w:rPr>
          <w:rFonts w:ascii="Times New Roman" w:hAnsi="Times New Roman" w:cs="Times New Roman"/>
          <w:sz w:val="24"/>
          <w:szCs w:val="24"/>
        </w:rPr>
        <w:t>a.</w:t>
      </w:r>
    </w:p>
    <w:p w14:paraId="6DD5932B" w14:textId="7835F12A" w:rsidR="00855C19" w:rsidRPr="00855476" w:rsidRDefault="0004192D" w:rsidP="00BD7AE5">
      <w:pPr>
        <w:pStyle w:val="Naslov1"/>
        <w:spacing w:after="240"/>
        <w:ind w:left="431" w:hanging="431"/>
        <w:rPr>
          <w:rFonts w:ascii="Times New Roman" w:hAnsi="Times New Roman" w:cs="Times New Roman"/>
          <w:b/>
          <w:color w:val="auto"/>
          <w:sz w:val="24"/>
          <w:szCs w:val="24"/>
        </w:rPr>
      </w:pPr>
      <w:bookmarkStart w:id="24" w:name="_Toc505958381"/>
      <w:bookmarkStart w:id="25" w:name="_Toc517970536"/>
      <w:bookmarkStart w:id="26" w:name="_Toc531768065"/>
      <w:r w:rsidRPr="00855476">
        <w:rPr>
          <w:rFonts w:ascii="Times New Roman" w:hAnsi="Times New Roman" w:cs="Times New Roman"/>
          <w:b/>
          <w:color w:val="auto"/>
          <w:sz w:val="24"/>
          <w:szCs w:val="24"/>
        </w:rPr>
        <w:t>ZAHTJEVI ZA NOSITELJA PROJEKTA</w:t>
      </w:r>
      <w:bookmarkEnd w:id="24"/>
      <w:bookmarkEnd w:id="25"/>
      <w:bookmarkEnd w:id="26"/>
      <w:r w:rsidRPr="00855476">
        <w:rPr>
          <w:rFonts w:ascii="Times New Roman" w:hAnsi="Times New Roman" w:cs="Times New Roman"/>
          <w:b/>
          <w:color w:val="auto"/>
          <w:sz w:val="24"/>
          <w:szCs w:val="24"/>
        </w:rPr>
        <w:t xml:space="preserve"> </w:t>
      </w:r>
    </w:p>
    <w:p w14:paraId="10244F3E" w14:textId="3C5676A2" w:rsidR="00E11395" w:rsidRPr="00855476" w:rsidRDefault="00855C19" w:rsidP="00BD7AE5">
      <w:pPr>
        <w:pStyle w:val="Naslov2"/>
        <w:spacing w:before="240" w:after="240"/>
        <w:ind w:left="578" w:hanging="578"/>
        <w:rPr>
          <w:sz w:val="24"/>
          <w:szCs w:val="24"/>
        </w:rPr>
      </w:pPr>
      <w:bookmarkStart w:id="27" w:name="_Toc371521559"/>
      <w:bookmarkStart w:id="28" w:name="_Toc450901554"/>
      <w:bookmarkStart w:id="29" w:name="_Toc531768066"/>
      <w:bookmarkEnd w:id="27"/>
      <w:r w:rsidRPr="00855476">
        <w:rPr>
          <w:rFonts w:ascii="Times New Roman" w:hAnsi="Times New Roman" w:cs="Times New Roman"/>
          <w:b/>
          <w:color w:val="auto"/>
          <w:sz w:val="24"/>
          <w:szCs w:val="24"/>
        </w:rPr>
        <w:t>Prihvatljivost nositelja projekta (Tko može sudjelovati?)</w:t>
      </w:r>
      <w:bookmarkEnd w:id="28"/>
      <w:bookmarkEnd w:id="29"/>
    </w:p>
    <w:p w14:paraId="12A2D223" w14:textId="38EAE575" w:rsidR="00204152" w:rsidRPr="00855476" w:rsidRDefault="000B5D4C" w:rsidP="00BD7AE5">
      <w:pPr>
        <w:pStyle w:val="Odlomakpopisa"/>
        <w:numPr>
          <w:ilvl w:val="0"/>
          <w:numId w:val="5"/>
        </w:numPr>
        <w:shd w:val="clear" w:color="auto" w:fill="FFFFFF" w:themeFill="background1"/>
        <w:tabs>
          <w:tab w:val="left" w:pos="360"/>
        </w:tabs>
        <w:ind w:left="360"/>
        <w:jc w:val="both"/>
        <w:rPr>
          <w:sz w:val="24"/>
          <w:szCs w:val="24"/>
        </w:rPr>
      </w:pPr>
      <w:r w:rsidRPr="00855476">
        <w:rPr>
          <w:rFonts w:ascii="Times New Roman" w:hAnsi="Times New Roman" w:cs="Times New Roman"/>
          <w:b/>
          <w:sz w:val="24"/>
          <w:szCs w:val="24"/>
        </w:rPr>
        <w:t>fizičk</w:t>
      </w:r>
      <w:r w:rsidR="00F05EC8">
        <w:rPr>
          <w:rFonts w:ascii="Times New Roman" w:hAnsi="Times New Roman" w:cs="Times New Roman"/>
          <w:b/>
          <w:sz w:val="24"/>
          <w:szCs w:val="24"/>
        </w:rPr>
        <w:t>e</w:t>
      </w:r>
      <w:r w:rsidR="00EB319C" w:rsidRPr="00855476">
        <w:rPr>
          <w:rFonts w:ascii="Times New Roman" w:hAnsi="Times New Roman" w:cs="Times New Roman"/>
          <w:b/>
          <w:sz w:val="24"/>
          <w:szCs w:val="24"/>
        </w:rPr>
        <w:t xml:space="preserve"> i </w:t>
      </w:r>
      <w:r w:rsidRPr="00855476">
        <w:rPr>
          <w:rFonts w:ascii="Times New Roman" w:hAnsi="Times New Roman" w:cs="Times New Roman"/>
          <w:b/>
          <w:sz w:val="24"/>
          <w:szCs w:val="24"/>
        </w:rPr>
        <w:t>pravn</w:t>
      </w:r>
      <w:r w:rsidR="00F05EC8">
        <w:rPr>
          <w:rFonts w:ascii="Times New Roman" w:hAnsi="Times New Roman" w:cs="Times New Roman"/>
          <w:b/>
          <w:sz w:val="24"/>
          <w:szCs w:val="24"/>
        </w:rPr>
        <w:t>e</w:t>
      </w:r>
      <w:r w:rsidRPr="00855476">
        <w:rPr>
          <w:rFonts w:ascii="Times New Roman" w:hAnsi="Times New Roman" w:cs="Times New Roman"/>
          <w:b/>
          <w:sz w:val="24"/>
          <w:szCs w:val="24"/>
        </w:rPr>
        <w:t xml:space="preserve"> osob</w:t>
      </w:r>
      <w:r w:rsidR="00F05EC8">
        <w:rPr>
          <w:rFonts w:ascii="Times New Roman" w:hAnsi="Times New Roman" w:cs="Times New Roman"/>
          <w:b/>
          <w:sz w:val="24"/>
          <w:szCs w:val="24"/>
        </w:rPr>
        <w:t>e</w:t>
      </w:r>
      <w:r w:rsidRPr="00855476">
        <w:rPr>
          <w:rFonts w:ascii="Times New Roman" w:hAnsi="Times New Roman" w:cs="Times New Roman"/>
          <w:sz w:val="24"/>
          <w:szCs w:val="24"/>
        </w:rPr>
        <w:t xml:space="preserve"> </w:t>
      </w:r>
      <w:r w:rsidRPr="00855476">
        <w:rPr>
          <w:rFonts w:ascii="Times New Roman" w:hAnsi="Times New Roman" w:cs="Times New Roman"/>
          <w:b/>
          <w:sz w:val="24"/>
          <w:szCs w:val="24"/>
        </w:rPr>
        <w:t>registriran</w:t>
      </w:r>
      <w:r w:rsidR="00F05EC8">
        <w:rPr>
          <w:rFonts w:ascii="Times New Roman" w:hAnsi="Times New Roman" w:cs="Times New Roman"/>
          <w:b/>
          <w:sz w:val="24"/>
          <w:szCs w:val="24"/>
        </w:rPr>
        <w:t>e</w:t>
      </w:r>
      <w:r w:rsidR="00EB319C" w:rsidRPr="00855476">
        <w:rPr>
          <w:rFonts w:ascii="Times New Roman" w:hAnsi="Times New Roman" w:cs="Times New Roman"/>
          <w:b/>
          <w:sz w:val="24"/>
          <w:szCs w:val="24"/>
        </w:rPr>
        <w:t xml:space="preserve"> za preradu poljoprivrednih proizvoda iz Priloga I. Ugovor</w:t>
      </w:r>
      <w:r w:rsidR="00D9426B">
        <w:rPr>
          <w:rFonts w:ascii="Times New Roman" w:hAnsi="Times New Roman" w:cs="Times New Roman"/>
          <w:b/>
          <w:sz w:val="24"/>
          <w:szCs w:val="24"/>
        </w:rPr>
        <w:t>u</w:t>
      </w:r>
      <w:r w:rsidR="009F34D3">
        <w:rPr>
          <w:rFonts w:ascii="Times New Roman" w:hAnsi="Times New Roman" w:cs="Times New Roman"/>
          <w:b/>
          <w:sz w:val="24"/>
          <w:szCs w:val="24"/>
        </w:rPr>
        <w:t xml:space="preserve"> </w:t>
      </w:r>
      <w:r w:rsidR="003026B2" w:rsidRPr="001B0638">
        <w:rPr>
          <w:rFonts w:ascii="Times New Roman" w:hAnsi="Times New Roman" w:cs="Times New Roman"/>
          <w:sz w:val="24"/>
          <w:szCs w:val="24"/>
        </w:rPr>
        <w:t>prije objave Natječaja</w:t>
      </w:r>
      <w:r w:rsidR="003026B2">
        <w:rPr>
          <w:rFonts w:ascii="Times New Roman" w:hAnsi="Times New Roman" w:cs="Times New Roman"/>
          <w:b/>
          <w:sz w:val="24"/>
          <w:szCs w:val="24"/>
        </w:rPr>
        <w:t xml:space="preserve">, </w:t>
      </w:r>
      <w:r w:rsidR="009F34D3" w:rsidRPr="009F34D3">
        <w:rPr>
          <w:rFonts w:ascii="Times New Roman" w:hAnsi="Times New Roman" w:cs="Times New Roman"/>
          <w:sz w:val="24"/>
          <w:szCs w:val="24"/>
        </w:rPr>
        <w:t>uključujući početnike</w:t>
      </w:r>
      <w:r w:rsidR="002C4A35">
        <w:rPr>
          <w:rFonts w:ascii="Times New Roman" w:hAnsi="Times New Roman" w:cs="Times New Roman"/>
          <w:sz w:val="24"/>
          <w:szCs w:val="24"/>
        </w:rPr>
        <w:t xml:space="preserve"> </w:t>
      </w:r>
      <w:r w:rsidR="00453A21" w:rsidRPr="00855476">
        <w:rPr>
          <w:rFonts w:ascii="Times New Roman" w:hAnsi="Times New Roman" w:cs="Times New Roman"/>
          <w:sz w:val="24"/>
          <w:szCs w:val="24"/>
        </w:rPr>
        <w:t xml:space="preserve"> </w:t>
      </w:r>
    </w:p>
    <w:p w14:paraId="41C704D6" w14:textId="77777777" w:rsidR="006555D7" w:rsidRPr="00855476" w:rsidRDefault="006555D7" w:rsidP="00BD7AE5">
      <w:pPr>
        <w:pStyle w:val="Odlomakpopisa"/>
        <w:shd w:val="clear" w:color="auto" w:fill="FFFFFF" w:themeFill="background1"/>
        <w:ind w:left="180" w:hanging="180"/>
        <w:jc w:val="both"/>
        <w:rPr>
          <w:rFonts w:ascii="Times New Roman" w:hAnsi="Times New Roman" w:cs="Times New Roman"/>
          <w:sz w:val="24"/>
          <w:szCs w:val="24"/>
        </w:rPr>
      </w:pPr>
    </w:p>
    <w:p w14:paraId="0B114EBA" w14:textId="6F9E5816" w:rsidR="00EB319C" w:rsidRPr="00855476" w:rsidRDefault="000B5D4C" w:rsidP="00BD7AE5">
      <w:pPr>
        <w:pStyle w:val="Default"/>
        <w:numPr>
          <w:ilvl w:val="0"/>
          <w:numId w:val="5"/>
        </w:numPr>
        <w:tabs>
          <w:tab w:val="left" w:pos="360"/>
        </w:tabs>
        <w:ind w:left="360" w:hanging="270"/>
        <w:jc w:val="both"/>
        <w:rPr>
          <w:rFonts w:ascii="Times New Roman" w:hAnsi="Times New Roman" w:cs="Times New Roman"/>
        </w:rPr>
      </w:pPr>
      <w:r w:rsidRPr="00855476">
        <w:rPr>
          <w:rFonts w:ascii="Times New Roman" w:hAnsi="Times New Roman" w:cs="Times New Roman"/>
          <w:b/>
        </w:rPr>
        <w:t>fizičk</w:t>
      </w:r>
      <w:r w:rsidR="00F05EC8">
        <w:rPr>
          <w:rFonts w:ascii="Times New Roman" w:hAnsi="Times New Roman" w:cs="Times New Roman"/>
          <w:b/>
        </w:rPr>
        <w:t>e</w:t>
      </w:r>
      <w:r w:rsidRPr="00855476">
        <w:rPr>
          <w:rFonts w:ascii="Times New Roman" w:hAnsi="Times New Roman" w:cs="Times New Roman"/>
          <w:b/>
        </w:rPr>
        <w:t xml:space="preserve"> i pravn</w:t>
      </w:r>
      <w:r w:rsidR="00F05EC8">
        <w:rPr>
          <w:rFonts w:ascii="Times New Roman" w:hAnsi="Times New Roman" w:cs="Times New Roman"/>
          <w:b/>
        </w:rPr>
        <w:t>e</w:t>
      </w:r>
      <w:r w:rsidRPr="00855476">
        <w:rPr>
          <w:rFonts w:ascii="Times New Roman" w:hAnsi="Times New Roman" w:cs="Times New Roman"/>
          <w:b/>
        </w:rPr>
        <w:t xml:space="preserve"> osob</w:t>
      </w:r>
      <w:r w:rsidR="00F05EC8">
        <w:rPr>
          <w:rFonts w:ascii="Times New Roman" w:hAnsi="Times New Roman" w:cs="Times New Roman"/>
          <w:b/>
        </w:rPr>
        <w:t>e</w:t>
      </w:r>
      <w:r w:rsidR="00EB319C" w:rsidRPr="00855476">
        <w:rPr>
          <w:rFonts w:ascii="Times New Roman" w:hAnsi="Times New Roman" w:cs="Times New Roman"/>
        </w:rPr>
        <w:t xml:space="preserve"> upisane u Upisnik poljoprivrednika najmanje godinu dana u trenutku podnošenja </w:t>
      </w:r>
      <w:r w:rsidR="00453A21" w:rsidRPr="00855476">
        <w:rPr>
          <w:rFonts w:ascii="Times New Roman" w:hAnsi="Times New Roman" w:cs="Times New Roman"/>
        </w:rPr>
        <w:t>prijave projekta</w:t>
      </w:r>
      <w:r w:rsidR="00EB319C" w:rsidRPr="00855476">
        <w:rPr>
          <w:rFonts w:ascii="Times New Roman" w:hAnsi="Times New Roman" w:cs="Times New Roman"/>
        </w:rPr>
        <w:t>, pod uvjetom da najkasnije u trenutku podnošenja konačnog zahtjeva za isplatu budu registrirane za preradu poljoprivrednih proizvoda iz Priloga I. Ugovoru</w:t>
      </w:r>
      <w:r w:rsidR="00453A21" w:rsidRPr="00855476">
        <w:rPr>
          <w:rFonts w:ascii="Times New Roman" w:hAnsi="Times New Roman" w:cs="Times New Roman"/>
        </w:rPr>
        <w:t xml:space="preserve"> u odgovarajućim registrima/upisnicima koje vode ministarstva propisana </w:t>
      </w:r>
      <w:r w:rsidR="00453A21" w:rsidRPr="00855476">
        <w:rPr>
          <w:rFonts w:ascii="Times New Roman" w:hAnsi="Times New Roman" w:cs="Times New Roman"/>
        </w:rPr>
        <w:lastRenderedPageBreak/>
        <w:t>Pravilnikom o registraciji subjekata te registraciji i odobravanju objekata u poslovanju s hranom</w:t>
      </w:r>
    </w:p>
    <w:p w14:paraId="63F4F2F8" w14:textId="77777777" w:rsidR="00EC5ECC" w:rsidRPr="00855476" w:rsidRDefault="00EC5ECC" w:rsidP="00BD7AE5">
      <w:pPr>
        <w:pStyle w:val="Odlomakpopisa"/>
        <w:shd w:val="clear" w:color="auto" w:fill="FFFFFF" w:themeFill="background1"/>
        <w:ind w:left="180" w:hanging="180"/>
        <w:jc w:val="both"/>
        <w:rPr>
          <w:rFonts w:ascii="Times New Roman" w:hAnsi="Times New Roman" w:cs="Times New Roman"/>
          <w:sz w:val="24"/>
          <w:szCs w:val="24"/>
        </w:rPr>
      </w:pPr>
    </w:p>
    <w:p w14:paraId="3205E5E6" w14:textId="39FC8127" w:rsidR="00E11395" w:rsidRPr="00B37007" w:rsidRDefault="000B5D4C" w:rsidP="00BD7AE5">
      <w:pPr>
        <w:pStyle w:val="Odlomakpopisa"/>
        <w:numPr>
          <w:ilvl w:val="0"/>
          <w:numId w:val="5"/>
        </w:numPr>
        <w:shd w:val="clear" w:color="auto" w:fill="FFFFFF" w:themeFill="background1"/>
        <w:tabs>
          <w:tab w:val="left" w:pos="360"/>
        </w:tabs>
        <w:ind w:left="360" w:hanging="270"/>
        <w:jc w:val="both"/>
        <w:rPr>
          <w:rFonts w:ascii="Times New Roman" w:hAnsi="Times New Roman" w:cs="Times New Roman"/>
          <w:sz w:val="24"/>
          <w:szCs w:val="24"/>
        </w:rPr>
      </w:pPr>
      <w:r w:rsidRPr="00855476">
        <w:rPr>
          <w:rFonts w:ascii="Times New Roman" w:hAnsi="Times New Roman" w:cs="Times New Roman"/>
          <w:b/>
          <w:sz w:val="24"/>
          <w:szCs w:val="24"/>
        </w:rPr>
        <w:t>proizvođačka</w:t>
      </w:r>
      <w:r w:rsidR="002E0EFE">
        <w:rPr>
          <w:rFonts w:ascii="Times New Roman" w:hAnsi="Times New Roman" w:cs="Times New Roman"/>
          <w:b/>
          <w:sz w:val="24"/>
          <w:szCs w:val="24"/>
        </w:rPr>
        <w:t xml:space="preserve"> </w:t>
      </w:r>
      <w:r w:rsidRPr="00855476">
        <w:rPr>
          <w:rFonts w:ascii="Times New Roman" w:hAnsi="Times New Roman" w:cs="Times New Roman"/>
          <w:b/>
          <w:sz w:val="24"/>
          <w:szCs w:val="24"/>
        </w:rPr>
        <w:t>organizacija</w:t>
      </w:r>
      <w:r w:rsidRPr="00855476">
        <w:rPr>
          <w:rFonts w:ascii="Times New Roman" w:hAnsi="Times New Roman" w:cs="Times New Roman"/>
          <w:sz w:val="24"/>
          <w:szCs w:val="24"/>
        </w:rPr>
        <w:t xml:space="preserve"> priznata</w:t>
      </w:r>
      <w:r w:rsidR="00EB319C" w:rsidRPr="00855476">
        <w:rPr>
          <w:rFonts w:ascii="Times New Roman" w:hAnsi="Times New Roman" w:cs="Times New Roman"/>
          <w:sz w:val="24"/>
          <w:szCs w:val="24"/>
        </w:rPr>
        <w:t xml:space="preserve"> sukladno posebnim propisima koji uređuju rad proizvođačkih organizacija, pod uvjetom da najkasnije u trenutku podnošenja konačnog zahtjeva za isplatu budu registrirane za preradu poljoprivrednih proizvoda iz Priloga I. Ugovoru</w:t>
      </w:r>
      <w:r w:rsidR="00EB319C" w:rsidRPr="00B37007">
        <w:rPr>
          <w:rFonts w:ascii="Times New Roman" w:hAnsi="Times New Roman" w:cs="Times New Roman"/>
          <w:sz w:val="24"/>
          <w:szCs w:val="24"/>
        </w:rPr>
        <w:t>.</w:t>
      </w:r>
      <w:r w:rsidR="00B37007" w:rsidRPr="00B37007">
        <w:rPr>
          <w:rFonts w:ascii="Times New Roman" w:hAnsi="Times New Roman" w:cs="Times New Roman"/>
          <w:sz w:val="24"/>
          <w:szCs w:val="24"/>
        </w:rPr>
        <w:t xml:space="preserve"> Proizvođačke organizacije priznate kao udruge, nisu prihvatljiv</w:t>
      </w:r>
      <w:r w:rsidR="00B37007">
        <w:rPr>
          <w:rFonts w:ascii="Times New Roman" w:hAnsi="Times New Roman" w:cs="Times New Roman"/>
          <w:sz w:val="24"/>
          <w:szCs w:val="24"/>
        </w:rPr>
        <w:t>i nositelji projekta.</w:t>
      </w:r>
    </w:p>
    <w:p w14:paraId="27518877" w14:textId="77777777" w:rsidR="00E05814" w:rsidRPr="00855476" w:rsidRDefault="00E05814" w:rsidP="00BD7AE5">
      <w:pPr>
        <w:pStyle w:val="Odlomakpopisa"/>
        <w:shd w:val="clear" w:color="auto" w:fill="FFFFFF" w:themeFill="background1"/>
        <w:ind w:left="426" w:firstLine="24"/>
        <w:jc w:val="both"/>
        <w:rPr>
          <w:rFonts w:ascii="Times New Roman" w:hAnsi="Times New Roman" w:cs="Times New Roman"/>
          <w:b/>
          <w:sz w:val="24"/>
          <w:szCs w:val="24"/>
        </w:rPr>
      </w:pPr>
    </w:p>
    <w:p w14:paraId="7DED03E2" w14:textId="18F6514D" w:rsidR="00BE329D" w:rsidRPr="00855476" w:rsidRDefault="00BE329D" w:rsidP="00BD7AE5">
      <w:pPr>
        <w:pStyle w:val="Odlomakpopisa"/>
        <w:shd w:val="clear" w:color="auto" w:fill="FFFFFF" w:themeFill="background1"/>
        <w:ind w:left="0"/>
        <w:jc w:val="both"/>
        <w:rPr>
          <w:rFonts w:ascii="Times New Roman" w:hAnsi="Times New Roman" w:cs="Times New Roman"/>
          <w:sz w:val="24"/>
          <w:szCs w:val="24"/>
        </w:rPr>
      </w:pPr>
      <w:r w:rsidRPr="00855476">
        <w:rPr>
          <w:rFonts w:ascii="Times New Roman" w:hAnsi="Times New Roman" w:cs="Times New Roman"/>
          <w:sz w:val="24"/>
          <w:szCs w:val="24"/>
        </w:rPr>
        <w:t xml:space="preserve">U trenutku podnošenja konačnog zahtjeva za isplatu objekt koji je predmet ulaganja mora biti registriran za preradu u odgovarajućim registrima/upisnicima. </w:t>
      </w:r>
    </w:p>
    <w:p w14:paraId="3C99C785" w14:textId="0BC76987" w:rsidR="00BA6520" w:rsidRPr="00855476" w:rsidRDefault="00BA6520" w:rsidP="00BD7AE5">
      <w:pPr>
        <w:pStyle w:val="Odlomakpopisa"/>
        <w:shd w:val="clear" w:color="auto" w:fill="FFFFFF" w:themeFill="background1"/>
        <w:ind w:left="0"/>
        <w:jc w:val="both"/>
        <w:rPr>
          <w:rFonts w:ascii="Times New Roman" w:hAnsi="Times New Roman" w:cs="Times New Roman"/>
          <w:sz w:val="24"/>
          <w:szCs w:val="24"/>
        </w:rPr>
      </w:pPr>
    </w:p>
    <w:p w14:paraId="3D6B49E9" w14:textId="2F58F9E6" w:rsidR="00BA6520" w:rsidRPr="00855476" w:rsidRDefault="00BA6520" w:rsidP="00BD7AE5">
      <w:pPr>
        <w:pStyle w:val="Odlomakpopisa"/>
        <w:shd w:val="clear" w:color="auto" w:fill="FFFFFF" w:themeFill="background1"/>
        <w:ind w:left="0"/>
        <w:jc w:val="both"/>
        <w:rPr>
          <w:rFonts w:ascii="Times New Roman" w:hAnsi="Times New Roman" w:cs="Times New Roman"/>
          <w:sz w:val="24"/>
          <w:szCs w:val="24"/>
        </w:rPr>
      </w:pPr>
      <w:r w:rsidRPr="00855476">
        <w:rPr>
          <w:rFonts w:ascii="Times New Roman" w:hAnsi="Times New Roman" w:cs="Times New Roman"/>
          <w:sz w:val="24"/>
          <w:szCs w:val="24"/>
        </w:rPr>
        <w:t>U slučaju samostalnih ulaganja u građenje/rekonstrukciju i/ili opremanje objekata za prodaju i prezentaciju vlastitih poljoprivrednih proizvoda te laboratorija za vlastite potrebe nositelja projekta, koji su u funkciji djelatnosti prerade, nositelj projekta mora imati registriran objekt u kojem se obavlja djelatnost prerade u odgovarajućim registrima/upisnicima, u trenutku podnošenja prijave projekta.</w:t>
      </w:r>
    </w:p>
    <w:p w14:paraId="15604ACA" w14:textId="77777777" w:rsidR="00BE329D" w:rsidRPr="00855476" w:rsidRDefault="00BE329D" w:rsidP="00BD7AE5">
      <w:pPr>
        <w:pStyle w:val="Odlomakpopisa"/>
        <w:shd w:val="clear" w:color="auto" w:fill="FFFFFF" w:themeFill="background1"/>
        <w:ind w:left="0"/>
        <w:jc w:val="both"/>
        <w:rPr>
          <w:rFonts w:ascii="Times New Roman" w:hAnsi="Times New Roman" w:cs="Times New Roman"/>
          <w:sz w:val="24"/>
          <w:szCs w:val="24"/>
        </w:rPr>
      </w:pPr>
    </w:p>
    <w:p w14:paraId="2A21D7B7" w14:textId="342DFBDB" w:rsidR="00BE329D" w:rsidRPr="00855476" w:rsidRDefault="00BE329D" w:rsidP="00BD7AE5">
      <w:pPr>
        <w:pStyle w:val="Odlomakpopisa"/>
        <w:shd w:val="clear" w:color="auto" w:fill="FFFFFF" w:themeFill="background1"/>
        <w:ind w:left="0"/>
        <w:jc w:val="both"/>
        <w:rPr>
          <w:rFonts w:ascii="Times New Roman" w:hAnsi="Times New Roman" w:cs="Times New Roman"/>
          <w:sz w:val="24"/>
          <w:szCs w:val="24"/>
        </w:rPr>
      </w:pPr>
      <w:r w:rsidRPr="00855476">
        <w:rPr>
          <w:rFonts w:ascii="Times New Roman" w:hAnsi="Times New Roman" w:cs="Times New Roman"/>
          <w:b/>
          <w:bCs/>
          <w:sz w:val="24"/>
          <w:szCs w:val="24"/>
        </w:rPr>
        <w:t xml:space="preserve">Pravne osobe </w:t>
      </w:r>
      <w:r w:rsidRPr="00855476">
        <w:rPr>
          <w:rFonts w:ascii="Times New Roman" w:hAnsi="Times New Roman" w:cs="Times New Roman"/>
          <w:sz w:val="24"/>
          <w:szCs w:val="24"/>
        </w:rPr>
        <w:t>moraju imati iskazanog najmanje jednog zaposlenika prema satima rada u godišnjem financijskom izvještaju poduzetnika za zadnje odobreno računovodstveno razdoblje</w:t>
      </w:r>
      <w:r w:rsidR="00732AED">
        <w:rPr>
          <w:rFonts w:ascii="Times New Roman" w:hAnsi="Times New Roman" w:cs="Times New Roman"/>
          <w:sz w:val="24"/>
          <w:szCs w:val="24"/>
        </w:rPr>
        <w:t>.</w:t>
      </w:r>
      <w:r w:rsidRPr="00855476">
        <w:rPr>
          <w:rFonts w:ascii="Times New Roman" w:hAnsi="Times New Roman" w:cs="Times New Roman"/>
          <w:sz w:val="24"/>
          <w:szCs w:val="24"/>
        </w:rPr>
        <w:t xml:space="preserve"> </w:t>
      </w:r>
      <w:r w:rsidR="00732AED">
        <w:rPr>
          <w:rFonts w:ascii="Times New Roman" w:hAnsi="Times New Roman" w:cs="Times New Roman"/>
          <w:sz w:val="24"/>
          <w:szCs w:val="24"/>
        </w:rPr>
        <w:t>Iznimno,</w:t>
      </w:r>
      <w:r w:rsidR="00B82771">
        <w:rPr>
          <w:rFonts w:ascii="Times New Roman" w:hAnsi="Times New Roman" w:cs="Times New Roman"/>
          <w:sz w:val="24"/>
          <w:szCs w:val="24"/>
        </w:rPr>
        <w:t xml:space="preserve"> </w:t>
      </w:r>
      <w:r w:rsidR="00732AED">
        <w:rPr>
          <w:rFonts w:ascii="Times New Roman" w:hAnsi="Times New Roman" w:cs="Times New Roman"/>
          <w:sz w:val="24"/>
          <w:szCs w:val="24"/>
        </w:rPr>
        <w:t xml:space="preserve">početnici i </w:t>
      </w:r>
      <w:r w:rsidR="00DB0497">
        <w:rPr>
          <w:rFonts w:ascii="Times New Roman" w:hAnsi="Times New Roman" w:cs="Times New Roman"/>
          <w:sz w:val="24"/>
          <w:szCs w:val="24"/>
        </w:rPr>
        <w:t>pr</w:t>
      </w:r>
      <w:r w:rsidR="00EA6A5D">
        <w:rPr>
          <w:rFonts w:ascii="Times New Roman" w:hAnsi="Times New Roman" w:cs="Times New Roman"/>
          <w:sz w:val="24"/>
          <w:szCs w:val="24"/>
        </w:rPr>
        <w:t>oizvođačke organizacije</w:t>
      </w:r>
      <w:r w:rsidR="00DB0497">
        <w:rPr>
          <w:rFonts w:ascii="Times New Roman" w:hAnsi="Times New Roman" w:cs="Times New Roman"/>
          <w:sz w:val="24"/>
          <w:szCs w:val="24"/>
        </w:rPr>
        <w:t xml:space="preserve"> </w:t>
      </w:r>
      <w:r w:rsidRPr="00855476">
        <w:rPr>
          <w:rFonts w:ascii="Times New Roman" w:hAnsi="Times New Roman" w:cs="Times New Roman"/>
          <w:sz w:val="24"/>
          <w:szCs w:val="24"/>
        </w:rPr>
        <w:t xml:space="preserve">moraju imati najmanje jednu zaposlenu osobu u trenutku podnošenja </w:t>
      </w:r>
      <w:r w:rsidR="00AF17FE" w:rsidRPr="00855476">
        <w:rPr>
          <w:rFonts w:ascii="Times New Roman" w:hAnsi="Times New Roman" w:cs="Times New Roman"/>
          <w:sz w:val="24"/>
          <w:szCs w:val="24"/>
        </w:rPr>
        <w:t>prijave projekta</w:t>
      </w:r>
      <w:r w:rsidRPr="00855476">
        <w:rPr>
          <w:rFonts w:ascii="Times New Roman" w:hAnsi="Times New Roman" w:cs="Times New Roman"/>
          <w:sz w:val="24"/>
          <w:szCs w:val="24"/>
        </w:rPr>
        <w:t xml:space="preserve">. Najmanje jedna zaposlena osoba prema satima rada na godišnjoj razini uvjet je koji </w:t>
      </w:r>
      <w:r w:rsidR="00C92D6D" w:rsidRPr="00855476">
        <w:rPr>
          <w:rFonts w:ascii="Times New Roman" w:hAnsi="Times New Roman" w:cs="Times New Roman"/>
          <w:sz w:val="24"/>
          <w:szCs w:val="24"/>
        </w:rPr>
        <w:t>nositelj projekta</w:t>
      </w:r>
      <w:r w:rsidRPr="00855476">
        <w:rPr>
          <w:rFonts w:ascii="Times New Roman" w:hAnsi="Times New Roman" w:cs="Times New Roman"/>
          <w:sz w:val="24"/>
          <w:szCs w:val="24"/>
        </w:rPr>
        <w:t xml:space="preserve"> mora ispunjavati do isteka pet godina od datuma konačne isplate potpore. </w:t>
      </w:r>
    </w:p>
    <w:p w14:paraId="6F5D4106" w14:textId="77777777" w:rsidR="00BE329D" w:rsidRPr="00855476" w:rsidRDefault="00BE329D" w:rsidP="00BD7AE5">
      <w:pPr>
        <w:pStyle w:val="Odlomakpopisa"/>
        <w:shd w:val="clear" w:color="auto" w:fill="FFFFFF" w:themeFill="background1"/>
        <w:ind w:left="0"/>
        <w:jc w:val="both"/>
        <w:rPr>
          <w:rFonts w:ascii="Times New Roman" w:hAnsi="Times New Roman" w:cs="Times New Roman"/>
          <w:sz w:val="24"/>
          <w:szCs w:val="24"/>
        </w:rPr>
      </w:pPr>
    </w:p>
    <w:p w14:paraId="67947033" w14:textId="073F71D9" w:rsidR="00BE329D" w:rsidRDefault="00BE329D" w:rsidP="00BD7AE5">
      <w:pPr>
        <w:pStyle w:val="Odlomakpopisa"/>
        <w:shd w:val="clear" w:color="auto" w:fill="FFFFFF" w:themeFill="background1"/>
        <w:ind w:left="0"/>
        <w:jc w:val="both"/>
        <w:rPr>
          <w:rFonts w:ascii="Times New Roman" w:hAnsi="Times New Roman" w:cs="Times New Roman"/>
          <w:sz w:val="24"/>
          <w:szCs w:val="24"/>
        </w:rPr>
      </w:pPr>
      <w:r w:rsidRPr="00855476">
        <w:rPr>
          <w:rFonts w:ascii="Times New Roman" w:hAnsi="Times New Roman" w:cs="Times New Roman"/>
          <w:b/>
          <w:bCs/>
          <w:sz w:val="24"/>
          <w:szCs w:val="24"/>
        </w:rPr>
        <w:t xml:space="preserve">Kod fizičkih osoba </w:t>
      </w:r>
      <w:r w:rsidRPr="00855476">
        <w:rPr>
          <w:rFonts w:ascii="Times New Roman" w:hAnsi="Times New Roman" w:cs="Times New Roman"/>
          <w:sz w:val="24"/>
          <w:szCs w:val="24"/>
        </w:rPr>
        <w:t xml:space="preserve">nositelj poljoprivrednog gospodarstva/vlasnik obrta mora biti upisan u Registar poreznih obveznika najmanje godinu dana prije datuma podnošenja </w:t>
      </w:r>
      <w:r w:rsidR="00AF17FE" w:rsidRPr="00855476">
        <w:rPr>
          <w:rFonts w:ascii="Times New Roman" w:hAnsi="Times New Roman" w:cs="Times New Roman"/>
          <w:sz w:val="24"/>
          <w:szCs w:val="24"/>
        </w:rPr>
        <w:t>prijave projekta</w:t>
      </w:r>
      <w:r w:rsidRPr="00855476">
        <w:rPr>
          <w:rFonts w:ascii="Times New Roman" w:hAnsi="Times New Roman" w:cs="Times New Roman"/>
          <w:sz w:val="24"/>
          <w:szCs w:val="24"/>
        </w:rPr>
        <w:t xml:space="preserve"> te mora plaćati doprinose za zdravstveno i mirovinsko osiguranje (izuzev umirovljenika koji ne moraju plaćati doprinose). </w:t>
      </w:r>
    </w:p>
    <w:p w14:paraId="211296D5" w14:textId="77777777" w:rsidR="001B74BF" w:rsidRDefault="001B74BF" w:rsidP="00BD7AE5">
      <w:pPr>
        <w:pStyle w:val="Odlomakpopisa"/>
        <w:shd w:val="clear" w:color="auto" w:fill="FFFFFF" w:themeFill="background1"/>
        <w:ind w:left="0" w:firstLine="708"/>
        <w:jc w:val="both"/>
        <w:rPr>
          <w:rFonts w:ascii="Times New Roman" w:hAnsi="Times New Roman" w:cs="Times New Roman"/>
          <w:sz w:val="24"/>
          <w:szCs w:val="24"/>
        </w:rPr>
      </w:pPr>
    </w:p>
    <w:p w14:paraId="61313188" w14:textId="40857B51" w:rsidR="001B74BF" w:rsidRPr="00C50A4B" w:rsidRDefault="00B079F7" w:rsidP="00BD7AE5">
      <w:pPr>
        <w:pStyle w:val="Odlomakpopisa"/>
        <w:shd w:val="clear" w:color="auto" w:fill="FFFFFF" w:themeFill="background1"/>
        <w:ind w:left="0"/>
        <w:jc w:val="both"/>
        <w:rPr>
          <w:rFonts w:ascii="Times New Roman" w:hAnsi="Times New Roman" w:cs="Times New Roman"/>
          <w:b/>
          <w:sz w:val="24"/>
          <w:szCs w:val="24"/>
        </w:rPr>
      </w:pPr>
      <w:r>
        <w:rPr>
          <w:rFonts w:ascii="Times New Roman" w:hAnsi="Times New Roman" w:cs="Times New Roman"/>
          <w:b/>
          <w:sz w:val="24"/>
          <w:szCs w:val="24"/>
        </w:rPr>
        <w:t>Nositelj projekta</w:t>
      </w:r>
      <w:r w:rsidR="001B74BF" w:rsidRPr="00C50A4B">
        <w:rPr>
          <w:rFonts w:ascii="Times New Roman" w:hAnsi="Times New Roman" w:cs="Times New Roman"/>
          <w:b/>
          <w:sz w:val="24"/>
          <w:szCs w:val="24"/>
        </w:rPr>
        <w:t xml:space="preserve"> mora imati podmirene odnosno uređene financijske obveze prema državnom proračunu </w:t>
      </w:r>
      <w:r w:rsidR="002472A6">
        <w:rPr>
          <w:rFonts w:ascii="Times New Roman" w:hAnsi="Times New Roman" w:cs="Times New Roman"/>
          <w:b/>
          <w:sz w:val="24"/>
          <w:szCs w:val="24"/>
        </w:rPr>
        <w:t>R</w:t>
      </w:r>
      <w:r w:rsidR="001B74BF" w:rsidRPr="00C50A4B">
        <w:rPr>
          <w:rFonts w:ascii="Times New Roman" w:hAnsi="Times New Roman" w:cs="Times New Roman"/>
          <w:b/>
          <w:sz w:val="24"/>
          <w:szCs w:val="24"/>
        </w:rPr>
        <w:t>epublike Hrvatske.</w:t>
      </w:r>
    </w:p>
    <w:p w14:paraId="6674927F" w14:textId="77777777" w:rsidR="00BE329D" w:rsidRPr="00855476" w:rsidRDefault="00BE329D" w:rsidP="00BD7AE5">
      <w:pPr>
        <w:pStyle w:val="Odlomakpopisa"/>
        <w:shd w:val="clear" w:color="auto" w:fill="FFFFFF" w:themeFill="background1"/>
        <w:ind w:left="0"/>
        <w:jc w:val="both"/>
        <w:rPr>
          <w:rFonts w:ascii="Times New Roman" w:hAnsi="Times New Roman" w:cs="Times New Roman"/>
          <w:sz w:val="24"/>
          <w:szCs w:val="24"/>
        </w:rPr>
      </w:pPr>
    </w:p>
    <w:p w14:paraId="2124F186" w14:textId="77777777" w:rsidR="00BE329D" w:rsidRPr="00855476" w:rsidRDefault="00BE329D" w:rsidP="00BD7AE5">
      <w:pPr>
        <w:pStyle w:val="Odlomakpopisa"/>
        <w:shd w:val="clear" w:color="auto" w:fill="FFFFFF" w:themeFill="background1"/>
        <w:ind w:left="0"/>
        <w:jc w:val="both"/>
        <w:rPr>
          <w:rFonts w:ascii="Times New Roman" w:hAnsi="Times New Roman" w:cs="Times New Roman"/>
          <w:b/>
          <w:bCs/>
          <w:sz w:val="24"/>
          <w:szCs w:val="24"/>
        </w:rPr>
      </w:pPr>
      <w:r w:rsidRPr="00855476">
        <w:rPr>
          <w:rFonts w:ascii="Times New Roman" w:hAnsi="Times New Roman" w:cs="Times New Roman"/>
          <w:b/>
          <w:bCs/>
          <w:sz w:val="24"/>
          <w:szCs w:val="24"/>
        </w:rPr>
        <w:t xml:space="preserve">Poduzetnik u teškoćama nije prihvatljiv </w:t>
      </w:r>
      <w:r w:rsidR="00C92D6D" w:rsidRPr="00855476">
        <w:rPr>
          <w:rFonts w:ascii="Times New Roman" w:hAnsi="Times New Roman" w:cs="Times New Roman"/>
          <w:b/>
          <w:bCs/>
          <w:sz w:val="24"/>
          <w:szCs w:val="24"/>
        </w:rPr>
        <w:t>nositelj projekta</w:t>
      </w:r>
      <w:r w:rsidRPr="00855476">
        <w:rPr>
          <w:rFonts w:ascii="Times New Roman" w:hAnsi="Times New Roman" w:cs="Times New Roman"/>
          <w:b/>
          <w:bCs/>
          <w:sz w:val="24"/>
          <w:szCs w:val="24"/>
        </w:rPr>
        <w:t xml:space="preserve"> u okviru ovog Natječaja. </w:t>
      </w:r>
    </w:p>
    <w:p w14:paraId="21525DED" w14:textId="77777777" w:rsidR="00BE329D" w:rsidRPr="00855476" w:rsidRDefault="00BE329D" w:rsidP="00BD7AE5">
      <w:pPr>
        <w:pStyle w:val="Odlomakpopisa"/>
        <w:shd w:val="clear" w:color="auto" w:fill="FFFFFF" w:themeFill="background1"/>
        <w:ind w:left="0"/>
        <w:jc w:val="both"/>
        <w:rPr>
          <w:rFonts w:ascii="Times New Roman" w:hAnsi="Times New Roman" w:cs="Times New Roman"/>
          <w:sz w:val="24"/>
          <w:szCs w:val="24"/>
        </w:rPr>
      </w:pPr>
    </w:p>
    <w:p w14:paraId="6FEA0212" w14:textId="04563339" w:rsidR="00BE329D" w:rsidRPr="00855476" w:rsidRDefault="00BE329D" w:rsidP="00BD7AE5">
      <w:pPr>
        <w:pStyle w:val="Odlomakpopisa"/>
        <w:shd w:val="clear" w:color="auto" w:fill="FFFFFF" w:themeFill="background1"/>
        <w:ind w:left="0" w:hanging="24"/>
        <w:jc w:val="both"/>
        <w:rPr>
          <w:rFonts w:ascii="Times New Roman" w:hAnsi="Times New Roman" w:cs="Times New Roman"/>
          <w:sz w:val="24"/>
          <w:szCs w:val="24"/>
        </w:rPr>
      </w:pPr>
      <w:r w:rsidRPr="00855476">
        <w:rPr>
          <w:rFonts w:ascii="Times New Roman" w:hAnsi="Times New Roman" w:cs="Times New Roman"/>
          <w:sz w:val="24"/>
          <w:szCs w:val="24"/>
        </w:rPr>
        <w:t>Sve gore navedene uvjete prihva</w:t>
      </w:r>
      <w:r w:rsidR="00395533" w:rsidRPr="00855476">
        <w:rPr>
          <w:rFonts w:ascii="Times New Roman" w:hAnsi="Times New Roman" w:cs="Times New Roman"/>
          <w:sz w:val="24"/>
          <w:szCs w:val="24"/>
        </w:rPr>
        <w:t>tljivosti nositelj projekta mora</w:t>
      </w:r>
      <w:r w:rsidRPr="00855476">
        <w:rPr>
          <w:rFonts w:ascii="Times New Roman" w:hAnsi="Times New Roman" w:cs="Times New Roman"/>
          <w:sz w:val="24"/>
          <w:szCs w:val="24"/>
        </w:rPr>
        <w:t xml:space="preserve"> zadržati pet godina nakon datuma konačne isplate potpore te se isti mogu ponovno provjeriti u navedenom razdoblju ako Agencija za plaćanja procijeni da je to potrebno. Ako Agencija za plaćanja tijekom takve provj</w:t>
      </w:r>
      <w:r w:rsidR="00395533" w:rsidRPr="00855476">
        <w:rPr>
          <w:rFonts w:ascii="Times New Roman" w:hAnsi="Times New Roman" w:cs="Times New Roman"/>
          <w:sz w:val="24"/>
          <w:szCs w:val="24"/>
        </w:rPr>
        <w:t>ere utvrdi da nositelj projekta ne ispunjava</w:t>
      </w:r>
      <w:r w:rsidRPr="00855476">
        <w:rPr>
          <w:rFonts w:ascii="Times New Roman" w:hAnsi="Times New Roman" w:cs="Times New Roman"/>
          <w:sz w:val="24"/>
          <w:szCs w:val="24"/>
        </w:rPr>
        <w:t xml:space="preserve"> navedene uvjete prihvatljivosti, </w:t>
      </w:r>
      <w:r w:rsidR="00C92D6D" w:rsidRPr="00855476">
        <w:rPr>
          <w:rFonts w:ascii="Times New Roman" w:hAnsi="Times New Roman" w:cs="Times New Roman"/>
          <w:sz w:val="24"/>
          <w:szCs w:val="24"/>
        </w:rPr>
        <w:t>nositelju projekta</w:t>
      </w:r>
      <w:r w:rsidRPr="00855476">
        <w:rPr>
          <w:rFonts w:ascii="Times New Roman" w:hAnsi="Times New Roman" w:cs="Times New Roman"/>
          <w:sz w:val="24"/>
          <w:szCs w:val="24"/>
        </w:rPr>
        <w:t xml:space="preserve"> će se ostaviti primjeren rok za rješavanje nastale situacije. </w:t>
      </w:r>
    </w:p>
    <w:p w14:paraId="7F5E567C" w14:textId="77777777" w:rsidR="00BE329D" w:rsidRPr="00855476" w:rsidRDefault="00BE329D" w:rsidP="00BD7AE5">
      <w:pPr>
        <w:pStyle w:val="Odlomakpopisa"/>
        <w:shd w:val="clear" w:color="auto" w:fill="FFFFFF" w:themeFill="background1"/>
        <w:ind w:left="0" w:hanging="24"/>
        <w:jc w:val="both"/>
        <w:rPr>
          <w:rFonts w:ascii="Times New Roman" w:hAnsi="Times New Roman" w:cs="Times New Roman"/>
          <w:sz w:val="24"/>
          <w:szCs w:val="24"/>
        </w:rPr>
      </w:pPr>
    </w:p>
    <w:p w14:paraId="6128CD41" w14:textId="5C1A8AD5" w:rsidR="00BE329D" w:rsidRPr="00855476" w:rsidRDefault="00E13A9A" w:rsidP="00BD7AE5">
      <w:pPr>
        <w:pStyle w:val="Odlomakpopisa"/>
        <w:shd w:val="clear" w:color="auto" w:fill="FFFFFF" w:themeFill="background1"/>
        <w:ind w:left="0" w:hanging="24"/>
        <w:jc w:val="both"/>
        <w:rPr>
          <w:rFonts w:ascii="Times New Roman" w:hAnsi="Times New Roman" w:cs="Times New Roman"/>
          <w:sz w:val="24"/>
          <w:szCs w:val="24"/>
        </w:rPr>
      </w:pPr>
      <w:r w:rsidRPr="00855476">
        <w:rPr>
          <w:rFonts w:ascii="Times New Roman" w:hAnsi="Times New Roman" w:cs="Times New Roman"/>
          <w:b/>
          <w:bCs/>
          <w:sz w:val="24"/>
          <w:szCs w:val="24"/>
        </w:rPr>
        <w:t xml:space="preserve">Nositelj projekta </w:t>
      </w:r>
      <w:r w:rsidR="00BE329D" w:rsidRPr="00855476">
        <w:rPr>
          <w:rFonts w:ascii="Times New Roman" w:hAnsi="Times New Roman" w:cs="Times New Roman"/>
          <w:b/>
          <w:bCs/>
          <w:sz w:val="24"/>
          <w:szCs w:val="24"/>
        </w:rPr>
        <w:t xml:space="preserve">ne smije biti u blokadi </w:t>
      </w:r>
      <w:r w:rsidR="00BE329D" w:rsidRPr="00855476">
        <w:rPr>
          <w:rFonts w:ascii="Times New Roman" w:hAnsi="Times New Roman" w:cs="Times New Roman"/>
          <w:sz w:val="24"/>
          <w:szCs w:val="24"/>
        </w:rPr>
        <w:t xml:space="preserve">ukupno više od 30 dana u proteklih 6 mjeseci, od čega ne više od 15 dana u kontinuitetu uz uvjet da nije u blokadi u trenutku </w:t>
      </w:r>
      <w:r w:rsidR="00C8334A" w:rsidRPr="00855476">
        <w:rPr>
          <w:rFonts w:ascii="Times New Roman" w:hAnsi="Times New Roman" w:cs="Times New Roman"/>
          <w:sz w:val="24"/>
          <w:szCs w:val="24"/>
        </w:rPr>
        <w:t xml:space="preserve">podnošenja </w:t>
      </w:r>
      <w:r w:rsidR="00395533" w:rsidRPr="00855476">
        <w:rPr>
          <w:rFonts w:ascii="Times New Roman" w:hAnsi="Times New Roman" w:cs="Times New Roman"/>
          <w:sz w:val="24"/>
          <w:szCs w:val="24"/>
        </w:rPr>
        <w:t>prijave projekta.</w:t>
      </w:r>
    </w:p>
    <w:p w14:paraId="79DDB113" w14:textId="2F1EA1EE" w:rsidR="006113AE" w:rsidRPr="00855476" w:rsidRDefault="006113AE" w:rsidP="00BD7AE5">
      <w:pPr>
        <w:pStyle w:val="Odlomakpopisa"/>
        <w:shd w:val="clear" w:color="auto" w:fill="FFFFFF" w:themeFill="background1"/>
        <w:ind w:left="0"/>
        <w:jc w:val="both"/>
        <w:rPr>
          <w:rFonts w:ascii="Times New Roman" w:hAnsi="Times New Roman" w:cs="Times New Roman"/>
          <w:color w:val="FF0000"/>
          <w:sz w:val="24"/>
          <w:szCs w:val="24"/>
        </w:rPr>
      </w:pPr>
    </w:p>
    <w:p w14:paraId="2530B5AC" w14:textId="33C01F24" w:rsidR="0003734F" w:rsidRDefault="00BE329D" w:rsidP="00BD7AE5">
      <w:pPr>
        <w:pStyle w:val="Odlomakpopisa"/>
        <w:shd w:val="clear" w:color="auto" w:fill="FFFFFF" w:themeFill="background1"/>
        <w:ind w:left="0"/>
        <w:jc w:val="both"/>
        <w:rPr>
          <w:rFonts w:ascii="Times New Roman" w:hAnsi="Times New Roman" w:cs="Times New Roman"/>
          <w:sz w:val="24"/>
          <w:szCs w:val="24"/>
        </w:rPr>
      </w:pPr>
      <w:r w:rsidRPr="00855476">
        <w:rPr>
          <w:rFonts w:ascii="Times New Roman" w:hAnsi="Times New Roman" w:cs="Times New Roman"/>
          <w:sz w:val="24"/>
          <w:szCs w:val="24"/>
        </w:rPr>
        <w:t xml:space="preserve">Svaki </w:t>
      </w:r>
      <w:r w:rsidR="00E13A9A" w:rsidRPr="00855476">
        <w:rPr>
          <w:rFonts w:ascii="Times New Roman" w:hAnsi="Times New Roman" w:cs="Times New Roman"/>
          <w:sz w:val="24"/>
          <w:szCs w:val="24"/>
        </w:rPr>
        <w:t>nositelj projekta</w:t>
      </w:r>
      <w:r w:rsidRPr="00855476">
        <w:rPr>
          <w:rFonts w:ascii="Times New Roman" w:hAnsi="Times New Roman" w:cs="Times New Roman"/>
          <w:sz w:val="24"/>
          <w:szCs w:val="24"/>
        </w:rPr>
        <w:t xml:space="preserve"> mora </w:t>
      </w:r>
      <w:r w:rsidR="006113AE" w:rsidRPr="00855476">
        <w:rPr>
          <w:rFonts w:ascii="Times New Roman" w:hAnsi="Times New Roman" w:cs="Times New Roman"/>
          <w:sz w:val="24"/>
          <w:szCs w:val="24"/>
        </w:rPr>
        <w:t xml:space="preserve">biti usklađen s uvjetima prihvatljivosti </w:t>
      </w:r>
      <w:r w:rsidR="00427B96" w:rsidRPr="00855476">
        <w:rPr>
          <w:rFonts w:ascii="Times New Roman" w:hAnsi="Times New Roman" w:cs="Times New Roman"/>
          <w:sz w:val="24"/>
          <w:szCs w:val="24"/>
        </w:rPr>
        <w:t>propisanim</w:t>
      </w:r>
      <w:r w:rsidRPr="00855476">
        <w:rPr>
          <w:rFonts w:ascii="Times New Roman" w:hAnsi="Times New Roman" w:cs="Times New Roman"/>
          <w:sz w:val="24"/>
          <w:szCs w:val="24"/>
        </w:rPr>
        <w:t xml:space="preserve"> ovim Natječajem.</w:t>
      </w:r>
    </w:p>
    <w:p w14:paraId="6C776A63" w14:textId="3C394EA7" w:rsidR="00DE7A50" w:rsidRDefault="00DE7A50" w:rsidP="00BD7AE5">
      <w:pPr>
        <w:pStyle w:val="Odlomakpopisa"/>
        <w:shd w:val="clear" w:color="auto" w:fill="FFFFFF" w:themeFill="background1"/>
        <w:ind w:left="0"/>
        <w:jc w:val="both"/>
        <w:rPr>
          <w:rFonts w:ascii="Times New Roman" w:hAnsi="Times New Roman" w:cs="Times New Roman"/>
          <w:sz w:val="24"/>
          <w:szCs w:val="24"/>
        </w:rPr>
      </w:pPr>
    </w:p>
    <w:p w14:paraId="7D8B2BB7" w14:textId="5F18FD85" w:rsidR="00DE7A50" w:rsidRDefault="00DE7A50" w:rsidP="00BD7AE5">
      <w:pPr>
        <w:pStyle w:val="Odlomakpopisa"/>
        <w:shd w:val="clear" w:color="auto" w:fill="FFFFFF" w:themeFill="background1"/>
        <w:ind w:left="0"/>
        <w:jc w:val="both"/>
        <w:rPr>
          <w:rFonts w:ascii="Times New Roman" w:hAnsi="Times New Roman" w:cs="Times New Roman"/>
          <w:sz w:val="24"/>
          <w:szCs w:val="24"/>
        </w:rPr>
      </w:pPr>
    </w:p>
    <w:p w14:paraId="5CC2C2D6" w14:textId="77777777" w:rsidR="00DE7A50" w:rsidRPr="00855476" w:rsidRDefault="00DE7A50" w:rsidP="00BD7AE5">
      <w:pPr>
        <w:pStyle w:val="Odlomakpopisa"/>
        <w:shd w:val="clear" w:color="auto" w:fill="FFFFFF" w:themeFill="background1"/>
        <w:ind w:left="0"/>
        <w:jc w:val="both"/>
        <w:rPr>
          <w:rFonts w:ascii="Times New Roman" w:hAnsi="Times New Roman" w:cs="Times New Roman"/>
          <w:sz w:val="24"/>
          <w:szCs w:val="24"/>
        </w:rPr>
      </w:pPr>
    </w:p>
    <w:tbl>
      <w:tblPr>
        <w:tblStyle w:val="Reetkatablice"/>
        <w:tblW w:w="9473" w:type="dxa"/>
        <w:tblInd w:w="-5" w:type="dxa"/>
        <w:tblLook w:val="04A0" w:firstRow="1" w:lastRow="0" w:firstColumn="1" w:lastColumn="0" w:noHBand="0" w:noVBand="1"/>
      </w:tblPr>
      <w:tblGrid>
        <w:gridCol w:w="9473"/>
      </w:tblGrid>
      <w:tr w:rsidR="000924B5" w:rsidRPr="00855476" w14:paraId="3D5CE6D7" w14:textId="77777777" w:rsidTr="00C50A4B">
        <w:tc>
          <w:tcPr>
            <w:tcW w:w="9473" w:type="dxa"/>
          </w:tcPr>
          <w:p w14:paraId="2B95DB51" w14:textId="2DACA986" w:rsidR="00BA6520" w:rsidRPr="00855476" w:rsidRDefault="000924B5" w:rsidP="00BD7AE5">
            <w:pPr>
              <w:pStyle w:val="Odlomakpopisa"/>
              <w:shd w:val="clear" w:color="auto" w:fill="FFFFFF" w:themeFill="background1"/>
              <w:ind w:left="0"/>
              <w:jc w:val="both"/>
              <w:rPr>
                <w:rFonts w:ascii="Times New Roman" w:hAnsi="Times New Roman" w:cs="Times New Roman"/>
                <w:bCs/>
                <w:sz w:val="24"/>
                <w:szCs w:val="24"/>
                <w:lang w:val="hr-HR"/>
              </w:rPr>
            </w:pPr>
            <w:r w:rsidRPr="00855476">
              <w:rPr>
                <w:rFonts w:ascii="Times New Roman" w:hAnsi="Times New Roman" w:cs="Times New Roman"/>
                <w:b/>
                <w:bCs/>
                <w:sz w:val="24"/>
                <w:szCs w:val="24"/>
                <w:lang w:val="hr-HR"/>
              </w:rPr>
              <w:t>Napomena</w:t>
            </w:r>
            <w:r w:rsidRPr="00855476">
              <w:rPr>
                <w:rFonts w:ascii="Times New Roman" w:hAnsi="Times New Roman" w:cs="Times New Roman"/>
                <w:bCs/>
                <w:sz w:val="24"/>
                <w:szCs w:val="24"/>
                <w:lang w:val="hr-HR"/>
              </w:rPr>
              <w:t xml:space="preserve">: </w:t>
            </w:r>
          </w:p>
          <w:p w14:paraId="1A30C65F" w14:textId="77777777" w:rsidR="00BA6520" w:rsidRPr="00855476" w:rsidRDefault="00BA6520" w:rsidP="00BD7AE5">
            <w:pPr>
              <w:pStyle w:val="Odlomakpopisa"/>
              <w:shd w:val="clear" w:color="auto" w:fill="FFFFFF" w:themeFill="background1"/>
              <w:ind w:left="0"/>
              <w:jc w:val="both"/>
              <w:rPr>
                <w:rFonts w:ascii="Times New Roman" w:hAnsi="Times New Roman" w:cs="Times New Roman"/>
                <w:bCs/>
                <w:sz w:val="24"/>
                <w:szCs w:val="24"/>
                <w:lang w:val="hr-HR"/>
              </w:rPr>
            </w:pPr>
          </w:p>
          <w:p w14:paraId="0D1D6FF6" w14:textId="7866C8C3" w:rsidR="000924B5" w:rsidRPr="00855476" w:rsidRDefault="000924B5" w:rsidP="00BD7AE5">
            <w:pPr>
              <w:pStyle w:val="Odlomakpopisa"/>
              <w:shd w:val="clear" w:color="auto" w:fill="FFFFFF" w:themeFill="background1"/>
              <w:ind w:left="0"/>
              <w:jc w:val="both"/>
              <w:rPr>
                <w:rFonts w:ascii="Times New Roman" w:hAnsi="Times New Roman" w:cs="Times New Roman"/>
                <w:sz w:val="24"/>
                <w:szCs w:val="24"/>
                <w:lang w:val="hr-HR"/>
              </w:rPr>
            </w:pPr>
            <w:r w:rsidRPr="00855476">
              <w:rPr>
                <w:rFonts w:ascii="Times New Roman" w:hAnsi="Times New Roman" w:cs="Times New Roman"/>
                <w:bCs/>
                <w:sz w:val="24"/>
                <w:szCs w:val="24"/>
                <w:lang w:val="hr-HR"/>
              </w:rPr>
              <w:t xml:space="preserve">Sve promjene uvjeta prihvatljivosti </w:t>
            </w:r>
            <w:r w:rsidR="00E13A9A" w:rsidRPr="00855476">
              <w:rPr>
                <w:rFonts w:ascii="Times New Roman" w:hAnsi="Times New Roman" w:cs="Times New Roman"/>
                <w:bCs/>
                <w:sz w:val="24"/>
                <w:szCs w:val="24"/>
                <w:lang w:val="hr-HR"/>
              </w:rPr>
              <w:t>nositelja projekta</w:t>
            </w:r>
            <w:r w:rsidRPr="00855476">
              <w:rPr>
                <w:rFonts w:ascii="Times New Roman" w:hAnsi="Times New Roman" w:cs="Times New Roman"/>
                <w:bCs/>
                <w:sz w:val="24"/>
                <w:szCs w:val="24"/>
                <w:lang w:val="hr-HR"/>
              </w:rPr>
              <w:t xml:space="preserve"> nastale nakon objave ovog Natječaja nisu prihvatljive.</w:t>
            </w:r>
          </w:p>
        </w:tc>
      </w:tr>
    </w:tbl>
    <w:p w14:paraId="5FC1F2C1" w14:textId="5B3C8155" w:rsidR="00714888" w:rsidRPr="00855476" w:rsidRDefault="00714888" w:rsidP="00BD7AE5">
      <w:pPr>
        <w:spacing w:after="160"/>
        <w:jc w:val="both"/>
        <w:rPr>
          <w:rFonts w:ascii="Times New Roman" w:hAnsi="Times New Roman" w:cs="Times New Roman"/>
          <w:sz w:val="24"/>
          <w:szCs w:val="24"/>
        </w:rPr>
      </w:pPr>
    </w:p>
    <w:p w14:paraId="564FDA2B" w14:textId="775602B8" w:rsidR="00427B96" w:rsidRPr="00855476" w:rsidRDefault="00714888" w:rsidP="00BD7AE5">
      <w:pPr>
        <w:pBdr>
          <w:top w:val="single" w:sz="4" w:space="1" w:color="auto"/>
          <w:left w:val="single" w:sz="4" w:space="0" w:color="auto"/>
          <w:bottom w:val="single" w:sz="4" w:space="1" w:color="auto"/>
          <w:right w:val="single" w:sz="4" w:space="1" w:color="auto"/>
        </w:pBdr>
        <w:autoSpaceDE w:val="0"/>
        <w:autoSpaceDN w:val="0"/>
        <w:adjustRightInd w:val="0"/>
        <w:jc w:val="both"/>
        <w:rPr>
          <w:rFonts w:ascii="Times New Roman" w:hAnsi="Times New Roman" w:cs="Times New Roman"/>
          <w:b/>
          <w:bCs/>
          <w:color w:val="000000"/>
          <w:sz w:val="24"/>
          <w:szCs w:val="24"/>
        </w:rPr>
      </w:pPr>
      <w:r w:rsidRPr="00855476">
        <w:rPr>
          <w:rFonts w:ascii="Times New Roman" w:hAnsi="Times New Roman" w:cs="Times New Roman"/>
          <w:b/>
          <w:bCs/>
          <w:color w:val="000000"/>
          <w:sz w:val="24"/>
          <w:szCs w:val="24"/>
        </w:rPr>
        <w:t xml:space="preserve">Napomena: </w:t>
      </w:r>
    </w:p>
    <w:p w14:paraId="4FCC4F1D" w14:textId="77777777" w:rsidR="00BA6520" w:rsidRPr="00855476" w:rsidRDefault="00BA6520" w:rsidP="00BD7AE5">
      <w:pPr>
        <w:pBdr>
          <w:top w:val="single" w:sz="4" w:space="1" w:color="auto"/>
          <w:left w:val="single" w:sz="4" w:space="0" w:color="auto"/>
          <w:bottom w:val="single" w:sz="4" w:space="1" w:color="auto"/>
          <w:right w:val="single" w:sz="4" w:space="1" w:color="auto"/>
        </w:pBdr>
        <w:autoSpaceDE w:val="0"/>
        <w:autoSpaceDN w:val="0"/>
        <w:adjustRightInd w:val="0"/>
        <w:jc w:val="both"/>
        <w:rPr>
          <w:rFonts w:ascii="Times New Roman" w:hAnsi="Times New Roman" w:cs="Times New Roman"/>
          <w:b/>
          <w:bCs/>
          <w:color w:val="000000"/>
          <w:sz w:val="24"/>
          <w:szCs w:val="24"/>
        </w:rPr>
      </w:pPr>
    </w:p>
    <w:p w14:paraId="7B6DC071" w14:textId="7F5FCA26" w:rsidR="00BA6520" w:rsidRPr="00855476" w:rsidRDefault="00714888" w:rsidP="00BD7AE5">
      <w:pPr>
        <w:pBdr>
          <w:top w:val="single" w:sz="4" w:space="1" w:color="auto"/>
          <w:left w:val="single" w:sz="4" w:space="0" w:color="auto"/>
          <w:bottom w:val="single" w:sz="4" w:space="1" w:color="auto"/>
          <w:right w:val="single" w:sz="4" w:space="1" w:color="auto"/>
        </w:pBdr>
        <w:autoSpaceDE w:val="0"/>
        <w:autoSpaceDN w:val="0"/>
        <w:adjustRightInd w:val="0"/>
        <w:jc w:val="both"/>
        <w:rPr>
          <w:rFonts w:ascii="Times New Roman" w:hAnsi="Times New Roman" w:cs="Times New Roman"/>
          <w:color w:val="000000"/>
          <w:sz w:val="24"/>
          <w:szCs w:val="24"/>
        </w:rPr>
      </w:pPr>
      <w:r w:rsidRPr="00855476">
        <w:rPr>
          <w:rFonts w:ascii="Times New Roman" w:hAnsi="Times New Roman" w:cs="Times New Roman"/>
          <w:b/>
          <w:bCs/>
          <w:color w:val="000000"/>
          <w:sz w:val="24"/>
          <w:szCs w:val="24"/>
        </w:rPr>
        <w:t xml:space="preserve">Početnik </w:t>
      </w:r>
      <w:r w:rsidRPr="00855476">
        <w:rPr>
          <w:rFonts w:ascii="Times New Roman" w:hAnsi="Times New Roman" w:cs="Times New Roman"/>
          <w:color w:val="000000"/>
          <w:sz w:val="24"/>
          <w:szCs w:val="24"/>
        </w:rPr>
        <w:t xml:space="preserve">je nositelj projekta koji u trenutku objave </w:t>
      </w:r>
      <w:r w:rsidR="005162C6">
        <w:rPr>
          <w:rFonts w:ascii="Times New Roman" w:hAnsi="Times New Roman" w:cs="Times New Roman"/>
          <w:color w:val="000000"/>
          <w:sz w:val="24"/>
          <w:szCs w:val="24"/>
        </w:rPr>
        <w:t>N</w:t>
      </w:r>
      <w:r w:rsidRPr="00855476">
        <w:rPr>
          <w:rFonts w:ascii="Times New Roman" w:hAnsi="Times New Roman" w:cs="Times New Roman"/>
          <w:color w:val="000000"/>
          <w:sz w:val="24"/>
          <w:szCs w:val="24"/>
        </w:rPr>
        <w:t xml:space="preserve">atječaja posluje u djelatnosti prerade kraće od dvije godine. </w:t>
      </w:r>
    </w:p>
    <w:p w14:paraId="3F2A009F" w14:textId="77777777" w:rsidR="00BA6520" w:rsidRPr="00855476" w:rsidRDefault="00BA6520" w:rsidP="00BD7AE5">
      <w:pPr>
        <w:pBdr>
          <w:top w:val="single" w:sz="4" w:space="1" w:color="auto"/>
          <w:left w:val="single" w:sz="4" w:space="0" w:color="auto"/>
          <w:bottom w:val="single" w:sz="4" w:space="1" w:color="auto"/>
          <w:right w:val="single" w:sz="4" w:space="1" w:color="auto"/>
        </w:pBdr>
        <w:jc w:val="both"/>
        <w:rPr>
          <w:rFonts w:ascii="Times New Roman" w:hAnsi="Times New Roman" w:cs="Times New Roman"/>
          <w:color w:val="000000"/>
          <w:sz w:val="24"/>
          <w:szCs w:val="24"/>
        </w:rPr>
      </w:pPr>
    </w:p>
    <w:p w14:paraId="367FBAAB" w14:textId="2CDC4B7D" w:rsidR="00BA6520" w:rsidRPr="00855476" w:rsidRDefault="00714888" w:rsidP="00BD7AE5">
      <w:pPr>
        <w:pBdr>
          <w:top w:val="single" w:sz="4" w:space="1" w:color="auto"/>
          <w:left w:val="single" w:sz="4" w:space="0" w:color="auto"/>
          <w:bottom w:val="single" w:sz="4" w:space="1" w:color="auto"/>
          <w:right w:val="single" w:sz="4" w:space="1" w:color="auto"/>
        </w:pBdr>
        <w:jc w:val="both"/>
        <w:rPr>
          <w:rFonts w:ascii="Times New Roman" w:hAnsi="Times New Roman" w:cs="Times New Roman"/>
          <w:color w:val="000000"/>
          <w:sz w:val="24"/>
          <w:szCs w:val="24"/>
        </w:rPr>
      </w:pPr>
      <w:r w:rsidRPr="00855476">
        <w:rPr>
          <w:rFonts w:ascii="Times New Roman" w:hAnsi="Times New Roman" w:cs="Times New Roman"/>
          <w:color w:val="000000"/>
          <w:sz w:val="24"/>
          <w:szCs w:val="24"/>
        </w:rPr>
        <w:t xml:space="preserve">Ako je nositelj projekta </w:t>
      </w:r>
      <w:r w:rsidRPr="00855476">
        <w:rPr>
          <w:rFonts w:ascii="Times New Roman" w:hAnsi="Times New Roman" w:cs="Times New Roman"/>
          <w:b/>
          <w:color w:val="000000"/>
          <w:sz w:val="24"/>
          <w:szCs w:val="24"/>
        </w:rPr>
        <w:t>fizička osoba - OPG</w:t>
      </w:r>
      <w:r w:rsidRPr="00855476">
        <w:rPr>
          <w:rFonts w:ascii="Times New Roman" w:hAnsi="Times New Roman" w:cs="Times New Roman"/>
          <w:color w:val="000000"/>
          <w:sz w:val="24"/>
          <w:szCs w:val="24"/>
        </w:rPr>
        <w:t>, početnikom se smatra nositelj koji ima upisanu dopunsku djelatnost u Upisnik dopunskih djelatnosti kraće od dvije godine ili ima Rješenje o upisu u upisnik registriranih subjekata i objekata u poslovanju s hranom pri Ministarstvu zdravstv</w:t>
      </w:r>
      <w:r w:rsidR="00C50A4B">
        <w:rPr>
          <w:rFonts w:ascii="Times New Roman" w:hAnsi="Times New Roman" w:cs="Times New Roman"/>
          <w:color w:val="000000"/>
          <w:sz w:val="24"/>
          <w:szCs w:val="24"/>
        </w:rPr>
        <w:t xml:space="preserve">a kraće od dvije godine. </w:t>
      </w:r>
    </w:p>
    <w:p w14:paraId="57203EB1" w14:textId="2A3FB3D3" w:rsidR="00A62D7A" w:rsidRPr="00A62D7A" w:rsidRDefault="00714888" w:rsidP="00BD7AE5">
      <w:pPr>
        <w:pBdr>
          <w:top w:val="single" w:sz="4" w:space="1" w:color="auto"/>
          <w:left w:val="single" w:sz="4" w:space="0" w:color="auto"/>
          <w:bottom w:val="single" w:sz="4" w:space="1" w:color="auto"/>
          <w:right w:val="single" w:sz="4" w:space="1" w:color="auto"/>
        </w:pBdr>
        <w:jc w:val="both"/>
        <w:rPr>
          <w:rFonts w:ascii="Times New Roman" w:hAnsi="Times New Roman" w:cs="Times New Roman"/>
          <w:color w:val="000000"/>
          <w:sz w:val="24"/>
          <w:szCs w:val="24"/>
        </w:rPr>
      </w:pPr>
      <w:r w:rsidRPr="00855476">
        <w:rPr>
          <w:rFonts w:ascii="Times New Roman" w:hAnsi="Times New Roman" w:cs="Times New Roman"/>
          <w:sz w:val="24"/>
          <w:szCs w:val="24"/>
        </w:rPr>
        <w:t xml:space="preserve">Ako je </w:t>
      </w:r>
      <w:r w:rsidRPr="00855476">
        <w:rPr>
          <w:rFonts w:ascii="Times New Roman" w:hAnsi="Times New Roman" w:cs="Times New Roman"/>
          <w:color w:val="000000"/>
          <w:sz w:val="24"/>
          <w:szCs w:val="24"/>
        </w:rPr>
        <w:t>nositelj projekta</w:t>
      </w:r>
      <w:r w:rsidRPr="00855476">
        <w:rPr>
          <w:rFonts w:ascii="Times New Roman" w:hAnsi="Times New Roman" w:cs="Times New Roman"/>
          <w:sz w:val="24"/>
          <w:szCs w:val="24"/>
        </w:rPr>
        <w:t xml:space="preserve"> </w:t>
      </w:r>
      <w:r w:rsidRPr="00855476">
        <w:rPr>
          <w:rFonts w:ascii="Times New Roman" w:hAnsi="Times New Roman" w:cs="Times New Roman"/>
          <w:b/>
          <w:sz w:val="24"/>
          <w:szCs w:val="24"/>
        </w:rPr>
        <w:t>fizička osoba - obrt</w:t>
      </w:r>
      <w:r w:rsidRPr="00855476">
        <w:rPr>
          <w:rFonts w:ascii="Times New Roman" w:hAnsi="Times New Roman" w:cs="Times New Roman"/>
          <w:sz w:val="24"/>
          <w:szCs w:val="24"/>
        </w:rPr>
        <w:t>, početnikom se smatra nositelj koji ima upisanu djelatnost prerade u Obrtni registar kraće od dvije godine.</w:t>
      </w:r>
      <w:bookmarkStart w:id="30" w:name="_Toc450901556"/>
    </w:p>
    <w:p w14:paraId="4EA2CD12" w14:textId="06FDF157" w:rsidR="00A62D7A" w:rsidRPr="00A62D7A" w:rsidRDefault="00E11395" w:rsidP="00BD7AE5">
      <w:pPr>
        <w:pStyle w:val="Naslov2"/>
        <w:spacing w:before="600" w:after="240"/>
        <w:jc w:val="both"/>
        <w:rPr>
          <w:rFonts w:ascii="Times New Roman" w:hAnsi="Times New Roman" w:cs="Times New Roman"/>
          <w:b/>
          <w:color w:val="auto"/>
          <w:sz w:val="24"/>
          <w:szCs w:val="24"/>
        </w:rPr>
      </w:pPr>
      <w:bookmarkStart w:id="31" w:name="_Toc531768067"/>
      <w:r w:rsidRPr="00855476">
        <w:rPr>
          <w:rFonts w:ascii="Times New Roman" w:hAnsi="Times New Roman" w:cs="Times New Roman"/>
          <w:b/>
          <w:color w:val="auto"/>
          <w:sz w:val="24"/>
          <w:szCs w:val="24"/>
        </w:rPr>
        <w:t xml:space="preserve">Broj </w:t>
      </w:r>
      <w:r w:rsidR="00B401BD" w:rsidRPr="00855476">
        <w:rPr>
          <w:rFonts w:ascii="Times New Roman" w:hAnsi="Times New Roman" w:cs="Times New Roman"/>
          <w:b/>
          <w:color w:val="auto"/>
          <w:sz w:val="24"/>
          <w:szCs w:val="24"/>
        </w:rPr>
        <w:t>prijava projek</w:t>
      </w:r>
      <w:r w:rsidR="006E0A0E" w:rsidRPr="00855476">
        <w:rPr>
          <w:rFonts w:ascii="Times New Roman" w:hAnsi="Times New Roman" w:cs="Times New Roman"/>
          <w:b/>
          <w:color w:val="auto"/>
          <w:sz w:val="24"/>
          <w:szCs w:val="24"/>
        </w:rPr>
        <w:t>a</w:t>
      </w:r>
      <w:r w:rsidR="00B401BD" w:rsidRPr="00855476">
        <w:rPr>
          <w:rFonts w:ascii="Times New Roman" w:hAnsi="Times New Roman" w:cs="Times New Roman"/>
          <w:b/>
          <w:color w:val="auto"/>
          <w:sz w:val="24"/>
          <w:szCs w:val="24"/>
        </w:rPr>
        <w:t>ta</w:t>
      </w:r>
      <w:r w:rsidRPr="00855476">
        <w:rPr>
          <w:rFonts w:ascii="Times New Roman" w:hAnsi="Times New Roman" w:cs="Times New Roman"/>
          <w:b/>
          <w:color w:val="auto"/>
          <w:sz w:val="24"/>
          <w:szCs w:val="24"/>
        </w:rPr>
        <w:t xml:space="preserve"> </w:t>
      </w:r>
      <w:bookmarkEnd w:id="30"/>
      <w:r w:rsidRPr="00855476">
        <w:rPr>
          <w:rFonts w:ascii="Times New Roman" w:hAnsi="Times New Roman" w:cs="Times New Roman"/>
          <w:b/>
          <w:color w:val="auto"/>
          <w:sz w:val="24"/>
          <w:szCs w:val="24"/>
        </w:rPr>
        <w:t>po nositelju projekta</w:t>
      </w:r>
      <w:bookmarkEnd w:id="31"/>
    </w:p>
    <w:p w14:paraId="48F7E0CD" w14:textId="42DC0777" w:rsidR="006F4C62" w:rsidRPr="001C410D" w:rsidRDefault="006F4C62" w:rsidP="001C410D">
      <w:pPr>
        <w:shd w:val="clear" w:color="auto" w:fill="FFFFFF" w:themeFill="background1"/>
        <w:tabs>
          <w:tab w:val="left" w:pos="426"/>
          <w:tab w:val="left" w:pos="8647"/>
        </w:tabs>
        <w:ind w:right="-563"/>
        <w:jc w:val="both"/>
        <w:rPr>
          <w:rFonts w:ascii="Times New Roman" w:hAnsi="Times New Roman" w:cs="Times New Roman"/>
          <w:b/>
          <w:sz w:val="24"/>
          <w:szCs w:val="24"/>
        </w:rPr>
      </w:pPr>
      <w:r w:rsidRPr="00855476">
        <w:rPr>
          <w:rFonts w:ascii="Times New Roman" w:eastAsia="Times New Roman" w:hAnsi="Times New Roman" w:cs="Times New Roman"/>
          <w:color w:val="000000"/>
          <w:sz w:val="24"/>
          <w:szCs w:val="24"/>
          <w:lang w:eastAsia="hr-HR"/>
        </w:rPr>
        <w:t xml:space="preserve">Nositelju projekta za tip operacije </w:t>
      </w:r>
      <w:r w:rsidR="001C410D" w:rsidRPr="001A13AC">
        <w:rPr>
          <w:rFonts w:ascii="Times New Roman" w:hAnsi="Times New Roman" w:cs="Times New Roman"/>
          <w:bCs/>
          <w:sz w:val="24"/>
          <w:szCs w:val="24"/>
        </w:rPr>
        <w:t>1.1.2 „Povećanje dodane vrijednosti poljoprivrednim proizvodima“</w:t>
      </w:r>
      <w:r w:rsidR="001C410D">
        <w:rPr>
          <w:rFonts w:ascii="Times New Roman" w:hAnsi="Times New Roman" w:cs="Times New Roman"/>
          <w:b/>
          <w:sz w:val="24"/>
          <w:szCs w:val="24"/>
        </w:rPr>
        <w:t xml:space="preserve"> </w:t>
      </w:r>
      <w:r w:rsidRPr="00855476">
        <w:rPr>
          <w:rFonts w:ascii="Times New Roman" w:eastAsia="Times New Roman" w:hAnsi="Times New Roman" w:cs="Times New Roman"/>
          <w:color w:val="000000"/>
          <w:sz w:val="24"/>
          <w:szCs w:val="24"/>
          <w:lang w:eastAsia="hr-HR"/>
        </w:rPr>
        <w:t xml:space="preserve">koji je sukladan tipu operacije 4.2.1. iz Programa </w:t>
      </w:r>
      <w:r w:rsidRPr="00855476">
        <w:rPr>
          <w:rFonts w:ascii="Times New Roman" w:hAnsi="Times New Roman" w:cs="Times New Roman"/>
          <w:sz w:val="24"/>
          <w:szCs w:val="24"/>
        </w:rPr>
        <w:t xml:space="preserve">broj podnesenih prijava projekata i odobrenih projekata u cijelom </w:t>
      </w:r>
      <w:r w:rsidR="001B74BF">
        <w:rPr>
          <w:rFonts w:ascii="Times New Roman" w:hAnsi="Times New Roman" w:cs="Times New Roman"/>
          <w:sz w:val="24"/>
          <w:szCs w:val="24"/>
        </w:rPr>
        <w:t>razdoblju</w:t>
      </w:r>
      <w:r w:rsidR="001B74BF" w:rsidRPr="00855476">
        <w:rPr>
          <w:rFonts w:ascii="Times New Roman" w:hAnsi="Times New Roman" w:cs="Times New Roman"/>
          <w:sz w:val="24"/>
          <w:szCs w:val="24"/>
        </w:rPr>
        <w:t xml:space="preserve"> </w:t>
      </w:r>
      <w:r w:rsidRPr="00855476">
        <w:rPr>
          <w:rFonts w:ascii="Times New Roman" w:hAnsi="Times New Roman" w:cs="Times New Roman"/>
          <w:sz w:val="24"/>
          <w:szCs w:val="24"/>
        </w:rPr>
        <w:t xml:space="preserve">trajanja Programa (2014. - 2020.) nije ograničen bilo po osnovi ovog LAG Natječaja </w:t>
      </w:r>
      <w:r w:rsidR="005D34D2" w:rsidRPr="00855476">
        <w:rPr>
          <w:rFonts w:ascii="Times New Roman" w:hAnsi="Times New Roman" w:cs="Times New Roman"/>
          <w:sz w:val="24"/>
          <w:szCs w:val="24"/>
        </w:rPr>
        <w:t>i/</w:t>
      </w:r>
      <w:r w:rsidRPr="00855476">
        <w:rPr>
          <w:rFonts w:ascii="Times New Roman" w:hAnsi="Times New Roman" w:cs="Times New Roman"/>
          <w:sz w:val="24"/>
          <w:szCs w:val="24"/>
        </w:rPr>
        <w:t xml:space="preserve">ili nacionalnog natječaja za </w:t>
      </w:r>
      <w:r w:rsidR="00172271">
        <w:rPr>
          <w:rFonts w:ascii="Times New Roman" w:hAnsi="Times New Roman" w:cs="Times New Roman"/>
          <w:sz w:val="24"/>
          <w:szCs w:val="24"/>
        </w:rPr>
        <w:t xml:space="preserve">provedbu </w:t>
      </w:r>
      <w:r w:rsidRPr="00855476">
        <w:rPr>
          <w:rFonts w:ascii="Times New Roman" w:hAnsi="Times New Roman" w:cs="Times New Roman"/>
          <w:sz w:val="24"/>
          <w:szCs w:val="24"/>
        </w:rPr>
        <w:t>tip</w:t>
      </w:r>
      <w:r w:rsidR="00172271">
        <w:rPr>
          <w:rFonts w:ascii="Times New Roman" w:hAnsi="Times New Roman" w:cs="Times New Roman"/>
          <w:sz w:val="24"/>
          <w:szCs w:val="24"/>
        </w:rPr>
        <w:t>a</w:t>
      </w:r>
      <w:r w:rsidRPr="00855476">
        <w:rPr>
          <w:rFonts w:ascii="Times New Roman" w:hAnsi="Times New Roman" w:cs="Times New Roman"/>
          <w:sz w:val="24"/>
          <w:szCs w:val="24"/>
        </w:rPr>
        <w:t xml:space="preserve"> operacije 4.2.1. </w:t>
      </w:r>
    </w:p>
    <w:p w14:paraId="6877F83B" w14:textId="77777777" w:rsidR="0063493E" w:rsidRPr="00855476" w:rsidRDefault="0063493E" w:rsidP="001C410D">
      <w:pPr>
        <w:shd w:val="clear" w:color="auto" w:fill="FFFFFF"/>
        <w:jc w:val="both"/>
        <w:rPr>
          <w:rFonts w:ascii="Times New Roman" w:eastAsia="Times New Roman" w:hAnsi="Times New Roman" w:cs="Times New Roman"/>
          <w:sz w:val="24"/>
          <w:szCs w:val="24"/>
          <w:lang w:eastAsia="ar-SA"/>
        </w:rPr>
      </w:pPr>
    </w:p>
    <w:p w14:paraId="1E6D0031" w14:textId="77777777" w:rsidR="005D34D2" w:rsidRPr="00855476" w:rsidRDefault="005D34D2" w:rsidP="00BD7AE5">
      <w:pPr>
        <w:shd w:val="clear" w:color="auto" w:fill="FFFFFF"/>
        <w:spacing w:after="240"/>
        <w:jc w:val="both"/>
        <w:rPr>
          <w:rFonts w:ascii="Times New Roman" w:eastAsia="Times New Roman" w:hAnsi="Times New Roman" w:cs="Times New Roman"/>
          <w:sz w:val="24"/>
          <w:szCs w:val="24"/>
          <w:lang w:eastAsia="ar-SA"/>
        </w:rPr>
      </w:pPr>
      <w:r w:rsidRPr="00855476">
        <w:rPr>
          <w:rFonts w:ascii="Times New Roman" w:eastAsia="Times New Roman" w:hAnsi="Times New Roman" w:cs="Times New Roman"/>
          <w:sz w:val="24"/>
          <w:szCs w:val="24"/>
          <w:lang w:eastAsia="ar-SA"/>
        </w:rPr>
        <w:t>U slučaju partnerskih poduzeća i povezanih poduzeća, a sukladno članku 3. stavcima 2. i 3. Priloga I. Uredbe Komisije (EU) br. 702/2014, unutar ovog Natječaja samo jedno poduzeće može podnijeti jednu prijavu projekta.</w:t>
      </w:r>
    </w:p>
    <w:p w14:paraId="5D7ACE84" w14:textId="2726B615" w:rsidR="007C6C09" w:rsidRPr="00855476" w:rsidRDefault="007C6C09" w:rsidP="00BD7AE5">
      <w:pPr>
        <w:shd w:val="clear" w:color="auto" w:fill="FFFFFF"/>
        <w:jc w:val="both"/>
        <w:rPr>
          <w:rFonts w:ascii="Times New Roman" w:eastAsia="Times New Roman" w:hAnsi="Times New Roman" w:cs="Times New Roman"/>
          <w:color w:val="000000"/>
          <w:sz w:val="24"/>
          <w:szCs w:val="24"/>
          <w:lang w:eastAsia="hr-HR"/>
        </w:rPr>
      </w:pPr>
      <w:r w:rsidRPr="00855476">
        <w:rPr>
          <w:rFonts w:ascii="Times New Roman" w:eastAsia="Times New Roman" w:hAnsi="Times New Roman" w:cs="Times New Roman"/>
          <w:sz w:val="24"/>
          <w:szCs w:val="24"/>
          <w:lang w:eastAsia="ar-SA"/>
        </w:rPr>
        <w:t>Isti (jedan) nositelj projekta i njegova povezana i/ili partners</w:t>
      </w:r>
      <w:r w:rsidR="0028691B" w:rsidRPr="00855476">
        <w:rPr>
          <w:rFonts w:ascii="Times New Roman" w:eastAsia="Times New Roman" w:hAnsi="Times New Roman" w:cs="Times New Roman"/>
          <w:sz w:val="24"/>
          <w:szCs w:val="24"/>
          <w:lang w:eastAsia="ar-SA"/>
        </w:rPr>
        <w:t>ka poduzeća mogu podnijeti jednu</w:t>
      </w:r>
      <w:r w:rsidRPr="00855476">
        <w:rPr>
          <w:rFonts w:ascii="Times New Roman" w:eastAsia="Times New Roman" w:hAnsi="Times New Roman" w:cs="Times New Roman"/>
          <w:sz w:val="24"/>
          <w:szCs w:val="24"/>
          <w:lang w:eastAsia="ar-SA"/>
        </w:rPr>
        <w:t xml:space="preserve"> </w:t>
      </w:r>
      <w:r w:rsidR="0028691B" w:rsidRPr="00855476">
        <w:rPr>
          <w:rFonts w:ascii="Times New Roman" w:eastAsia="Times New Roman" w:hAnsi="Times New Roman" w:cs="Times New Roman"/>
          <w:sz w:val="24"/>
          <w:szCs w:val="24"/>
          <w:lang w:eastAsia="ar-SA"/>
        </w:rPr>
        <w:t>prijavu projekta</w:t>
      </w:r>
      <w:r w:rsidRPr="00855476">
        <w:rPr>
          <w:rFonts w:ascii="Times New Roman" w:eastAsia="Times New Roman" w:hAnsi="Times New Roman" w:cs="Times New Roman"/>
          <w:sz w:val="24"/>
          <w:szCs w:val="24"/>
          <w:lang w:eastAsia="ar-SA"/>
        </w:rPr>
        <w:t xml:space="preserve"> unutar </w:t>
      </w:r>
      <w:r w:rsidR="005D34D2" w:rsidRPr="00855476">
        <w:rPr>
          <w:rFonts w:ascii="Times New Roman" w:eastAsia="Times New Roman" w:hAnsi="Times New Roman" w:cs="Times New Roman"/>
          <w:sz w:val="24"/>
          <w:szCs w:val="24"/>
          <w:lang w:eastAsia="ar-SA"/>
        </w:rPr>
        <w:t>ovog</w:t>
      </w:r>
      <w:r w:rsidR="0028691B" w:rsidRPr="00855476">
        <w:rPr>
          <w:rFonts w:ascii="Times New Roman" w:eastAsia="Times New Roman" w:hAnsi="Times New Roman" w:cs="Times New Roman"/>
          <w:sz w:val="24"/>
          <w:szCs w:val="24"/>
          <w:lang w:eastAsia="ar-SA"/>
        </w:rPr>
        <w:t xml:space="preserve"> </w:t>
      </w:r>
      <w:r w:rsidR="005D34D2" w:rsidRPr="00855476">
        <w:rPr>
          <w:rFonts w:ascii="Times New Roman" w:eastAsia="Times New Roman" w:hAnsi="Times New Roman" w:cs="Times New Roman"/>
          <w:sz w:val="24"/>
          <w:szCs w:val="24"/>
          <w:lang w:eastAsia="ar-SA"/>
        </w:rPr>
        <w:t>N</w:t>
      </w:r>
      <w:r w:rsidR="0028691B" w:rsidRPr="00855476">
        <w:rPr>
          <w:rFonts w:ascii="Times New Roman" w:eastAsia="Times New Roman" w:hAnsi="Times New Roman" w:cs="Times New Roman"/>
          <w:sz w:val="24"/>
          <w:szCs w:val="24"/>
          <w:lang w:eastAsia="ar-SA"/>
        </w:rPr>
        <w:t>atječaja.</w:t>
      </w:r>
      <w:r w:rsidR="005D34D2" w:rsidRPr="00855476">
        <w:rPr>
          <w:rFonts w:ascii="Times New Roman" w:eastAsia="Times New Roman" w:hAnsi="Times New Roman" w:cs="Times New Roman"/>
          <w:sz w:val="24"/>
          <w:szCs w:val="24"/>
          <w:lang w:eastAsia="ar-SA"/>
        </w:rPr>
        <w:t xml:space="preserve"> </w:t>
      </w:r>
      <w:r w:rsidR="005D34D2" w:rsidRPr="00855476">
        <w:rPr>
          <w:rFonts w:ascii="Times New Roman" w:eastAsia="Times New Roman" w:hAnsi="Times New Roman" w:cs="Times New Roman"/>
          <w:color w:val="000000"/>
          <w:sz w:val="24"/>
          <w:szCs w:val="24"/>
          <w:lang w:eastAsia="hr-HR"/>
        </w:rPr>
        <w:t xml:space="preserve">Ako jedan (isti) nositelj projekta i njegova povezana i/ili </w:t>
      </w:r>
      <w:r w:rsidR="005D34D2" w:rsidRPr="00855476">
        <w:rPr>
          <w:rFonts w:ascii="Times New Roman" w:eastAsia="Times New Roman" w:hAnsi="Times New Roman" w:cs="Times New Roman"/>
          <w:color w:val="000000"/>
          <w:sz w:val="24"/>
          <w:szCs w:val="24"/>
          <w:lang w:eastAsia="hr-HR"/>
        </w:rPr>
        <w:lastRenderedPageBreak/>
        <w:t>partnerska poduzeća podnese više od jedne prijave projekta u obzir će se uzeti prijava projekta s najranijim vremenom podnošenja, dok će se za ostale prijave projekata izdati Odluka o odbijanju projekta.</w:t>
      </w:r>
    </w:p>
    <w:p w14:paraId="106438CA" w14:textId="77777777" w:rsidR="005D34D2" w:rsidRPr="00855476" w:rsidRDefault="005D34D2" w:rsidP="00BD7AE5">
      <w:pPr>
        <w:shd w:val="clear" w:color="auto" w:fill="FFFFFF"/>
        <w:jc w:val="both"/>
        <w:rPr>
          <w:rFonts w:ascii="Times New Roman" w:eastAsia="Times New Roman" w:hAnsi="Times New Roman" w:cs="Times New Roman"/>
          <w:color w:val="000000"/>
          <w:sz w:val="24"/>
          <w:szCs w:val="24"/>
          <w:lang w:eastAsia="hr-HR"/>
        </w:rPr>
      </w:pPr>
    </w:p>
    <w:p w14:paraId="54C70BB0" w14:textId="77777777" w:rsidR="005D34D2" w:rsidRPr="00855476" w:rsidRDefault="005D34D2" w:rsidP="00BD7AE5">
      <w:pPr>
        <w:shd w:val="clear" w:color="auto" w:fill="FFFFFF"/>
        <w:jc w:val="both"/>
        <w:rPr>
          <w:rFonts w:ascii="Times New Roman" w:eastAsia="Times New Roman" w:hAnsi="Times New Roman" w:cs="Times New Roman"/>
          <w:color w:val="000000"/>
          <w:sz w:val="24"/>
          <w:szCs w:val="24"/>
          <w:lang w:eastAsia="hr-HR"/>
        </w:rPr>
      </w:pPr>
      <w:r w:rsidRPr="00855476">
        <w:rPr>
          <w:rFonts w:ascii="Times New Roman" w:eastAsia="Times New Roman" w:hAnsi="Times New Roman" w:cs="Times New Roman"/>
          <w:color w:val="000000"/>
          <w:sz w:val="24"/>
          <w:szCs w:val="24"/>
          <w:lang w:eastAsia="hr-HR"/>
        </w:rPr>
        <w:t>Ako je nositelj projekta koji je u svojstvu nositelja obiteljskog poljoprivrednog gospodarstva istodobno i odgovorna osoba u pravnoj osobi ili je nositelj projekta koji je odgovorna osoba u pravnoj osobi istovremeno i nositelj obiteljskog poljoprivrednog gospodarstva, prijavu projekta može podnijeti samo jedan od navedenih nositelja projekata unutar ovog Natječaja. U tome slučaju u obzir će se uzeti prijava projekta s najranijim vremenom podnošenja, dok će se za ostale prijave projekata izdati Odluka o odbijanju projekta.</w:t>
      </w:r>
    </w:p>
    <w:p w14:paraId="2D90A4C6" w14:textId="77777777" w:rsidR="005D34D2" w:rsidRPr="00855476" w:rsidRDefault="005D34D2" w:rsidP="00BD7AE5">
      <w:pPr>
        <w:shd w:val="clear" w:color="auto" w:fill="FFFFFF"/>
        <w:jc w:val="both"/>
        <w:rPr>
          <w:rFonts w:ascii="Times New Roman" w:eastAsia="Times New Roman" w:hAnsi="Times New Roman" w:cs="Times New Roman"/>
          <w:sz w:val="24"/>
          <w:szCs w:val="24"/>
          <w:lang w:eastAsia="ar-SA"/>
        </w:rPr>
      </w:pPr>
    </w:p>
    <w:p w14:paraId="0F17B6C5" w14:textId="53207959" w:rsidR="00365472" w:rsidRPr="001C410D" w:rsidRDefault="00C22D46" w:rsidP="00BD7AE5">
      <w:pPr>
        <w:shd w:val="clear" w:color="auto" w:fill="FFFFFF"/>
        <w:jc w:val="both"/>
        <w:rPr>
          <w:rFonts w:ascii="Times New Roman" w:eastAsia="Times New Roman" w:hAnsi="Times New Roman" w:cs="Times New Roman"/>
          <w:b/>
          <w:color w:val="000000"/>
          <w:sz w:val="24"/>
          <w:szCs w:val="24"/>
          <w:highlight w:val="lightGray"/>
          <w:lang w:eastAsia="hr-HR"/>
        </w:rPr>
      </w:pPr>
      <w:r w:rsidRPr="00855476">
        <w:rPr>
          <w:rFonts w:ascii="Times New Roman" w:eastAsia="Times New Roman" w:hAnsi="Times New Roman" w:cs="Times New Roman"/>
          <w:color w:val="000000"/>
          <w:sz w:val="24"/>
          <w:szCs w:val="24"/>
          <w:lang w:eastAsia="hr-HR"/>
        </w:rPr>
        <w:t>Sljedeću prijavu projekta unutar istog tipa operacije</w:t>
      </w:r>
      <w:r w:rsidR="001A13AC">
        <w:rPr>
          <w:rFonts w:ascii="Times New Roman" w:eastAsia="Times New Roman" w:hAnsi="Times New Roman" w:cs="Times New Roman"/>
          <w:color w:val="000000"/>
          <w:sz w:val="24"/>
          <w:szCs w:val="24"/>
          <w:lang w:eastAsia="hr-HR"/>
        </w:rPr>
        <w:t xml:space="preserve"> </w:t>
      </w:r>
      <w:r w:rsidR="001C410D" w:rsidRPr="001A13AC">
        <w:rPr>
          <w:rFonts w:ascii="Times New Roman" w:eastAsia="Times New Roman" w:hAnsi="Times New Roman" w:cs="Times New Roman"/>
          <w:bCs/>
          <w:color w:val="000000"/>
          <w:sz w:val="24"/>
          <w:szCs w:val="24"/>
          <w:lang w:eastAsia="hr-HR"/>
        </w:rPr>
        <w:t>1.1.2 „Povećanje dodane vrijednosti poljoprivrednim proizvodima“</w:t>
      </w:r>
      <w:r w:rsidR="001C410D">
        <w:rPr>
          <w:rFonts w:ascii="Times New Roman" w:eastAsia="Times New Roman" w:hAnsi="Times New Roman" w:cs="Times New Roman"/>
          <w:b/>
          <w:color w:val="000000"/>
          <w:sz w:val="24"/>
          <w:szCs w:val="24"/>
          <w:lang w:eastAsia="hr-HR"/>
        </w:rPr>
        <w:t xml:space="preserve"> </w:t>
      </w:r>
      <w:r w:rsidRPr="00855476">
        <w:rPr>
          <w:rFonts w:ascii="Times New Roman" w:eastAsia="Times New Roman" w:hAnsi="Times New Roman" w:cs="Times New Roman"/>
          <w:color w:val="000000"/>
          <w:sz w:val="24"/>
          <w:szCs w:val="24"/>
          <w:lang w:eastAsia="hr-HR"/>
        </w:rPr>
        <w:t>nositelj projekta može podnijeti tek nakon podnošenja konačnog zahtjeva za isplatu za prethodno odobrenu prijavu projekta ili nakon odustajanja od odobrenog projekta</w:t>
      </w:r>
      <w:r w:rsidR="00365472" w:rsidRPr="00855476">
        <w:rPr>
          <w:rFonts w:ascii="Times New Roman" w:eastAsia="Times New Roman" w:hAnsi="Times New Roman" w:cs="Times New Roman"/>
          <w:color w:val="000000"/>
          <w:sz w:val="24"/>
          <w:szCs w:val="24"/>
          <w:lang w:eastAsia="hr-HR"/>
        </w:rPr>
        <w:t>.</w:t>
      </w:r>
      <w:r w:rsidRPr="00855476">
        <w:rPr>
          <w:rFonts w:ascii="Times New Roman" w:eastAsia="Times New Roman" w:hAnsi="Times New Roman" w:cs="Times New Roman"/>
          <w:color w:val="000000"/>
          <w:sz w:val="24"/>
          <w:szCs w:val="24"/>
          <w:lang w:eastAsia="hr-HR"/>
        </w:rPr>
        <w:t xml:space="preserve"> </w:t>
      </w:r>
    </w:p>
    <w:p w14:paraId="7361FE42" w14:textId="77777777" w:rsidR="00C22D46" w:rsidRPr="00855476" w:rsidRDefault="00C22D46" w:rsidP="00BD7AE5">
      <w:pPr>
        <w:shd w:val="clear" w:color="auto" w:fill="FFFFFF"/>
        <w:jc w:val="both"/>
        <w:rPr>
          <w:rFonts w:ascii="Times New Roman" w:eastAsia="Times New Roman" w:hAnsi="Times New Roman" w:cs="Times New Roman"/>
          <w:sz w:val="24"/>
          <w:szCs w:val="24"/>
          <w:lang w:eastAsia="ar-SA"/>
        </w:rPr>
      </w:pPr>
    </w:p>
    <w:p w14:paraId="1A64B7B1" w14:textId="77777777" w:rsidR="00365472" w:rsidRPr="00855476" w:rsidRDefault="007C6C09" w:rsidP="00BD7AE5">
      <w:pPr>
        <w:shd w:val="clear" w:color="auto" w:fill="FFFFFF"/>
        <w:spacing w:after="240"/>
        <w:jc w:val="both"/>
        <w:rPr>
          <w:rFonts w:ascii="Times New Roman" w:eastAsia="Times New Roman" w:hAnsi="Times New Roman" w:cs="Times New Roman"/>
          <w:sz w:val="24"/>
          <w:szCs w:val="24"/>
          <w:lang w:eastAsia="ar-SA"/>
        </w:rPr>
      </w:pPr>
      <w:r w:rsidRPr="00855476">
        <w:rPr>
          <w:rFonts w:ascii="Times New Roman" w:eastAsia="Times New Roman" w:hAnsi="Times New Roman" w:cs="Times New Roman"/>
          <w:sz w:val="24"/>
          <w:szCs w:val="24"/>
          <w:lang w:eastAsia="ar-SA"/>
        </w:rPr>
        <w:t xml:space="preserve">Član povezanog ili partnerskog poduzeća može podnijeti </w:t>
      </w:r>
      <w:r w:rsidR="00D30D03" w:rsidRPr="00855476">
        <w:rPr>
          <w:rFonts w:ascii="Times New Roman" w:eastAsia="Times New Roman" w:hAnsi="Times New Roman" w:cs="Times New Roman"/>
          <w:sz w:val="24"/>
          <w:szCs w:val="24"/>
          <w:lang w:eastAsia="ar-SA"/>
        </w:rPr>
        <w:t>prijavu projekta</w:t>
      </w:r>
      <w:r w:rsidRPr="00855476">
        <w:rPr>
          <w:rFonts w:ascii="Times New Roman" w:eastAsia="Times New Roman" w:hAnsi="Times New Roman" w:cs="Times New Roman"/>
          <w:sz w:val="24"/>
          <w:szCs w:val="24"/>
          <w:lang w:eastAsia="ar-SA"/>
        </w:rPr>
        <w:t xml:space="preserve"> na sljedećem natječaju unutar istog tipa operacije neovisno o statusu provedbe odobrenog projekta drugih članova povezanih ili partnerskih poduzeća na prethodnim natječajima. </w:t>
      </w:r>
    </w:p>
    <w:p w14:paraId="486892D7" w14:textId="790976E8" w:rsidR="00FE1589" w:rsidRPr="00855476" w:rsidRDefault="00365472" w:rsidP="00BD7AE5">
      <w:pPr>
        <w:shd w:val="clear" w:color="auto" w:fill="FFFFFF"/>
        <w:spacing w:after="240"/>
        <w:jc w:val="both"/>
        <w:rPr>
          <w:rFonts w:ascii="Times New Roman" w:eastAsia="Times New Roman" w:hAnsi="Times New Roman" w:cs="Times New Roman"/>
          <w:sz w:val="24"/>
          <w:szCs w:val="24"/>
          <w:lang w:eastAsia="ar-SA"/>
        </w:rPr>
      </w:pPr>
      <w:r w:rsidRPr="00855476">
        <w:rPr>
          <w:rFonts w:ascii="Times New Roman" w:eastAsia="Times New Roman" w:hAnsi="Times New Roman" w:cs="Times New Roman"/>
          <w:sz w:val="24"/>
          <w:szCs w:val="24"/>
          <w:lang w:eastAsia="ar-SA"/>
        </w:rPr>
        <w:t xml:space="preserve">Jednom nositelju projekta unutar ovog Natječaja može </w:t>
      </w:r>
      <w:r w:rsidR="001C410D">
        <w:rPr>
          <w:rFonts w:ascii="Times New Roman" w:eastAsia="Times New Roman" w:hAnsi="Times New Roman" w:cs="Times New Roman"/>
          <w:sz w:val="24"/>
          <w:szCs w:val="24"/>
          <w:lang w:eastAsia="ar-SA"/>
        </w:rPr>
        <w:t xml:space="preserve">biti </w:t>
      </w:r>
      <w:r w:rsidRPr="00855476">
        <w:rPr>
          <w:rFonts w:ascii="Times New Roman" w:eastAsia="Times New Roman" w:hAnsi="Times New Roman" w:cs="Times New Roman"/>
          <w:sz w:val="24"/>
          <w:szCs w:val="24"/>
          <w:lang w:eastAsia="ar-SA"/>
        </w:rPr>
        <w:t xml:space="preserve">donesena samo jedna Odluka o odabiru projekta.  </w:t>
      </w:r>
    </w:p>
    <w:tbl>
      <w:tblPr>
        <w:tblStyle w:val="TableGrid2"/>
        <w:tblW w:w="0" w:type="auto"/>
        <w:tblLook w:val="04A0" w:firstRow="1" w:lastRow="0" w:firstColumn="1" w:lastColumn="0" w:noHBand="0" w:noVBand="1"/>
      </w:tblPr>
      <w:tblGrid>
        <w:gridCol w:w="9288"/>
      </w:tblGrid>
      <w:tr w:rsidR="00FE1589" w:rsidRPr="00855476" w14:paraId="347B2FEB" w14:textId="77777777" w:rsidTr="00BA6520">
        <w:trPr>
          <w:trHeight w:val="440"/>
        </w:trPr>
        <w:tc>
          <w:tcPr>
            <w:tcW w:w="9288" w:type="dxa"/>
          </w:tcPr>
          <w:p w14:paraId="6ED61F2A" w14:textId="77777777" w:rsidR="00FE1589" w:rsidRPr="00855476" w:rsidRDefault="00FE1589" w:rsidP="00BD7AE5">
            <w:pPr>
              <w:spacing w:after="120"/>
              <w:jc w:val="both"/>
              <w:rPr>
                <w:rFonts w:ascii="Times New Roman" w:hAnsi="Times New Roman" w:cs="Times New Roman"/>
                <w:b/>
                <w:sz w:val="24"/>
                <w:szCs w:val="24"/>
                <w:lang w:val="hr-HR"/>
              </w:rPr>
            </w:pPr>
            <w:r w:rsidRPr="00855476">
              <w:rPr>
                <w:rFonts w:ascii="Times New Roman" w:hAnsi="Times New Roman" w:cs="Times New Roman"/>
                <w:b/>
                <w:sz w:val="24"/>
                <w:szCs w:val="24"/>
                <w:lang w:val="hr-HR"/>
              </w:rPr>
              <w:t>Napomena:</w:t>
            </w:r>
          </w:p>
          <w:p w14:paraId="07F3F142" w14:textId="030664A6" w:rsidR="00FE1589" w:rsidRPr="00855476" w:rsidRDefault="00365472" w:rsidP="00BD7AE5">
            <w:pPr>
              <w:spacing w:after="120"/>
              <w:jc w:val="both"/>
              <w:rPr>
                <w:rFonts w:ascii="Times New Roman" w:hAnsi="Times New Roman" w:cs="Times New Roman"/>
                <w:sz w:val="24"/>
                <w:szCs w:val="24"/>
                <w:highlight w:val="yellow"/>
                <w:lang w:val="hr-HR"/>
              </w:rPr>
            </w:pPr>
            <w:r w:rsidRPr="00855476">
              <w:rPr>
                <w:rFonts w:ascii="Times New Roman" w:hAnsi="Times New Roman" w:cs="Times New Roman"/>
                <w:sz w:val="24"/>
                <w:szCs w:val="24"/>
                <w:lang w:val="hr-HR"/>
              </w:rPr>
              <w:t xml:space="preserve">Nositelji projekta koji su u postupku dodjele sredstava u sklopu nacionalnog natječaja za </w:t>
            </w:r>
            <w:r w:rsidR="00172271">
              <w:rPr>
                <w:rFonts w:ascii="Times New Roman" w:hAnsi="Times New Roman" w:cs="Times New Roman"/>
                <w:sz w:val="24"/>
                <w:szCs w:val="24"/>
                <w:lang w:val="hr-HR"/>
              </w:rPr>
              <w:t xml:space="preserve">provedbu </w:t>
            </w:r>
            <w:r w:rsidRPr="00855476">
              <w:rPr>
                <w:rFonts w:ascii="Times New Roman" w:hAnsi="Times New Roman" w:cs="Times New Roman"/>
                <w:sz w:val="24"/>
                <w:szCs w:val="24"/>
                <w:lang w:val="hr-HR"/>
              </w:rPr>
              <w:t>tip</w:t>
            </w:r>
            <w:r w:rsidR="00172271">
              <w:rPr>
                <w:rFonts w:ascii="Times New Roman" w:hAnsi="Times New Roman" w:cs="Times New Roman"/>
                <w:sz w:val="24"/>
                <w:szCs w:val="24"/>
                <w:lang w:val="hr-HR"/>
              </w:rPr>
              <w:t>a</w:t>
            </w:r>
            <w:r w:rsidRPr="00855476">
              <w:rPr>
                <w:rFonts w:ascii="Times New Roman" w:hAnsi="Times New Roman" w:cs="Times New Roman"/>
                <w:sz w:val="24"/>
                <w:szCs w:val="24"/>
                <w:lang w:val="hr-HR"/>
              </w:rPr>
              <w:t xml:space="preserve"> o</w:t>
            </w:r>
            <w:r w:rsidR="005D34D2" w:rsidRPr="00855476">
              <w:rPr>
                <w:rFonts w:ascii="Times New Roman" w:hAnsi="Times New Roman" w:cs="Times New Roman"/>
                <w:sz w:val="24"/>
                <w:szCs w:val="24"/>
                <w:lang w:val="hr-HR"/>
              </w:rPr>
              <w:t>peracije 4.2</w:t>
            </w:r>
            <w:r w:rsidRPr="00855476">
              <w:rPr>
                <w:rFonts w:ascii="Times New Roman" w:hAnsi="Times New Roman" w:cs="Times New Roman"/>
                <w:sz w:val="24"/>
                <w:szCs w:val="24"/>
                <w:lang w:val="hr-HR"/>
              </w:rPr>
              <w:t xml:space="preserve">.1. </w:t>
            </w:r>
            <w:r w:rsidRPr="00855476">
              <w:rPr>
                <w:rFonts w:ascii="Times New Roman" w:hAnsi="Times New Roman" w:cs="Times New Roman"/>
                <w:b/>
                <w:sz w:val="24"/>
                <w:szCs w:val="24"/>
                <w:u w:val="single"/>
                <w:lang w:val="hr-HR"/>
              </w:rPr>
              <w:t>mogu istovremeno biti u postupku odabira projekata temeljem ovog Natječaja, ali pod uvjetom da se radi o različitim prihvatljivim troškovima.</w:t>
            </w:r>
          </w:p>
        </w:tc>
      </w:tr>
    </w:tbl>
    <w:p w14:paraId="1782EA71" w14:textId="51371854" w:rsidR="00A62D7A" w:rsidRPr="00855476" w:rsidRDefault="00A62D7A" w:rsidP="00BD7AE5">
      <w:pPr>
        <w:shd w:val="clear" w:color="auto" w:fill="FFFFFF"/>
        <w:spacing w:after="240"/>
        <w:jc w:val="both"/>
        <w:rPr>
          <w:rFonts w:ascii="Times New Roman" w:eastAsia="Times New Roman" w:hAnsi="Times New Roman" w:cs="Times New Roman"/>
          <w:sz w:val="24"/>
          <w:szCs w:val="24"/>
          <w:lang w:eastAsia="ar-SA"/>
        </w:rPr>
      </w:pPr>
    </w:p>
    <w:p w14:paraId="0547810B" w14:textId="77777777" w:rsidR="00E11395" w:rsidRPr="00855476" w:rsidRDefault="00E11395" w:rsidP="00BD7AE5">
      <w:pPr>
        <w:pStyle w:val="Naslov2"/>
        <w:spacing w:before="240" w:after="240"/>
        <w:ind w:left="578" w:hanging="578"/>
        <w:rPr>
          <w:rFonts w:ascii="Times New Roman" w:hAnsi="Times New Roman" w:cs="Times New Roman"/>
          <w:b/>
          <w:color w:val="auto"/>
          <w:sz w:val="24"/>
          <w:szCs w:val="24"/>
        </w:rPr>
      </w:pPr>
      <w:bookmarkStart w:id="32" w:name="_Toc450901557"/>
      <w:bookmarkStart w:id="33" w:name="_Toc531768068"/>
      <w:bookmarkStart w:id="34" w:name="_Toc371521560"/>
      <w:r w:rsidRPr="00855476">
        <w:rPr>
          <w:rFonts w:ascii="Times New Roman" w:hAnsi="Times New Roman" w:cs="Times New Roman"/>
          <w:b/>
          <w:color w:val="auto"/>
          <w:sz w:val="24"/>
          <w:szCs w:val="24"/>
        </w:rPr>
        <w:t>Krite</w:t>
      </w:r>
      <w:r w:rsidR="007A4288" w:rsidRPr="00855476">
        <w:rPr>
          <w:rFonts w:ascii="Times New Roman" w:hAnsi="Times New Roman" w:cs="Times New Roman"/>
          <w:b/>
          <w:color w:val="auto"/>
          <w:sz w:val="24"/>
          <w:szCs w:val="24"/>
        </w:rPr>
        <w:t>riji za isključenje nositelja projekta</w:t>
      </w:r>
      <w:r w:rsidRPr="00855476">
        <w:rPr>
          <w:rFonts w:ascii="Times New Roman" w:hAnsi="Times New Roman" w:cs="Times New Roman"/>
          <w:b/>
          <w:color w:val="auto"/>
          <w:sz w:val="24"/>
          <w:szCs w:val="24"/>
        </w:rPr>
        <w:t xml:space="preserve"> (Tko ne može sudjelovati?)</w:t>
      </w:r>
      <w:bookmarkEnd w:id="32"/>
      <w:bookmarkEnd w:id="33"/>
    </w:p>
    <w:p w14:paraId="232E349A" w14:textId="77777777" w:rsidR="007E14D9" w:rsidRPr="00855476" w:rsidRDefault="007E14D9" w:rsidP="00BD7AE5">
      <w:pPr>
        <w:shd w:val="clear" w:color="auto" w:fill="FFFFFF"/>
        <w:spacing w:before="120" w:after="120"/>
        <w:jc w:val="both"/>
        <w:rPr>
          <w:rFonts w:ascii="Times New Roman" w:eastAsia="Times New Roman" w:hAnsi="Times New Roman" w:cs="Times New Roman"/>
          <w:sz w:val="24"/>
          <w:szCs w:val="24"/>
          <w:lang w:eastAsia="ar-SA"/>
        </w:rPr>
      </w:pPr>
      <w:bookmarkStart w:id="35" w:name="_Toc371521563"/>
      <w:bookmarkEnd w:id="34"/>
      <w:r w:rsidRPr="00855476">
        <w:rPr>
          <w:rFonts w:ascii="Times New Roman" w:eastAsia="Times New Roman" w:hAnsi="Times New Roman" w:cs="Times New Roman"/>
          <w:sz w:val="24"/>
          <w:szCs w:val="24"/>
          <w:lang w:eastAsia="ar-SA"/>
        </w:rPr>
        <w:t>U okviru ovog Natječaja</w:t>
      </w:r>
      <w:r w:rsidRPr="00855476">
        <w:rPr>
          <w:rStyle w:val="Referencafusnote"/>
          <w:rFonts w:ascii="Times New Roman" w:eastAsia="Times New Roman" w:hAnsi="Times New Roman"/>
          <w:sz w:val="24"/>
          <w:szCs w:val="24"/>
          <w:lang w:eastAsia="ar-SA"/>
        </w:rPr>
        <w:footnoteReference w:id="2"/>
      </w:r>
      <w:r w:rsidRPr="00855476">
        <w:rPr>
          <w:rFonts w:ascii="Times New Roman" w:eastAsia="Times New Roman" w:hAnsi="Times New Roman" w:cs="Times New Roman"/>
          <w:sz w:val="24"/>
          <w:szCs w:val="24"/>
          <w:lang w:eastAsia="ar-SA"/>
        </w:rPr>
        <w:t xml:space="preserve">, potpora se </w:t>
      </w:r>
      <w:r w:rsidRPr="00855476">
        <w:rPr>
          <w:rFonts w:ascii="Times New Roman" w:eastAsia="Times New Roman" w:hAnsi="Times New Roman" w:cs="Times New Roman"/>
          <w:b/>
          <w:sz w:val="24"/>
          <w:szCs w:val="24"/>
          <w:u w:val="single"/>
          <w:lang w:eastAsia="ar-SA"/>
        </w:rPr>
        <w:t>ne može</w:t>
      </w:r>
      <w:r w:rsidRPr="00855476">
        <w:rPr>
          <w:rFonts w:ascii="Times New Roman" w:eastAsia="Times New Roman" w:hAnsi="Times New Roman" w:cs="Times New Roman"/>
          <w:sz w:val="24"/>
          <w:szCs w:val="24"/>
          <w:lang w:eastAsia="ar-SA"/>
        </w:rPr>
        <w:t xml:space="preserve"> dodijeliti nositelju projekta:</w:t>
      </w:r>
    </w:p>
    <w:p w14:paraId="3EA4B4DD" w14:textId="26DCDE3D" w:rsidR="007E14D9" w:rsidRPr="00855476" w:rsidRDefault="007E14D9" w:rsidP="00BD7AE5">
      <w:pPr>
        <w:numPr>
          <w:ilvl w:val="0"/>
          <w:numId w:val="6"/>
        </w:numPr>
        <w:shd w:val="clear" w:color="auto" w:fill="FFFFFF" w:themeFill="background1"/>
        <w:jc w:val="both"/>
        <w:rPr>
          <w:rFonts w:ascii="Times New Roman" w:eastAsia="Times New Roman" w:hAnsi="Times New Roman" w:cs="Times New Roman"/>
          <w:sz w:val="24"/>
          <w:szCs w:val="24"/>
        </w:rPr>
      </w:pPr>
      <w:r w:rsidRPr="00855476">
        <w:rPr>
          <w:rFonts w:ascii="Times New Roman" w:hAnsi="Times New Roman" w:cs="Times New Roman"/>
          <w:sz w:val="24"/>
          <w:szCs w:val="24"/>
        </w:rPr>
        <w:t xml:space="preserve">koji nema sjedište na području LAG </w:t>
      </w:r>
      <w:r w:rsidR="002278AF">
        <w:rPr>
          <w:rFonts w:ascii="Times New Roman" w:hAnsi="Times New Roman" w:cs="Times New Roman"/>
          <w:sz w:val="24"/>
          <w:szCs w:val="24"/>
        </w:rPr>
        <w:t xml:space="preserve">Zagora </w:t>
      </w:r>
      <w:r w:rsidRPr="00855476">
        <w:rPr>
          <w:rFonts w:ascii="Times New Roman" w:hAnsi="Times New Roman" w:cs="Times New Roman"/>
          <w:sz w:val="24"/>
          <w:szCs w:val="24"/>
        </w:rPr>
        <w:t>obuhvata</w:t>
      </w:r>
      <w:r w:rsidRPr="00855476">
        <w:rPr>
          <w:rStyle w:val="Referencafusnote"/>
          <w:rFonts w:ascii="Times New Roman" w:hAnsi="Times New Roman"/>
          <w:sz w:val="24"/>
          <w:szCs w:val="24"/>
        </w:rPr>
        <w:footnoteReference w:id="3"/>
      </w:r>
      <w:r w:rsidR="00427B96" w:rsidRPr="00855476">
        <w:rPr>
          <w:rFonts w:ascii="Times New Roman" w:hAnsi="Times New Roman" w:cs="Times New Roman"/>
          <w:sz w:val="24"/>
          <w:szCs w:val="24"/>
        </w:rPr>
        <w:t xml:space="preserve"> i to zavisno od organizacijskog oblika:</w:t>
      </w:r>
    </w:p>
    <w:p w14:paraId="747A3C30" w14:textId="77777777" w:rsidR="00427B96" w:rsidRPr="00855476" w:rsidRDefault="00427B96" w:rsidP="00BD7AE5">
      <w:pPr>
        <w:pStyle w:val="Odlomakpopisa"/>
        <w:numPr>
          <w:ilvl w:val="0"/>
          <w:numId w:val="23"/>
        </w:numPr>
        <w:shd w:val="clear" w:color="auto" w:fill="FFFFFF" w:themeFill="background1"/>
        <w:jc w:val="both"/>
        <w:rPr>
          <w:rFonts w:ascii="Times New Roman" w:hAnsi="Times New Roman" w:cs="Times New Roman"/>
          <w:sz w:val="24"/>
          <w:szCs w:val="24"/>
        </w:rPr>
      </w:pPr>
      <w:r w:rsidRPr="00855476">
        <w:rPr>
          <w:rFonts w:ascii="Times New Roman" w:hAnsi="Times New Roman" w:cs="Times New Roman"/>
          <w:sz w:val="24"/>
          <w:szCs w:val="24"/>
        </w:rPr>
        <w:t>obiteljsko poljoprivredno gospodarstvo (OPG) - prebivalište nositelja OPG-a</w:t>
      </w:r>
    </w:p>
    <w:p w14:paraId="1063F4CD" w14:textId="77777777" w:rsidR="00427B96" w:rsidRPr="00855476" w:rsidRDefault="00427B96" w:rsidP="00BD7AE5">
      <w:pPr>
        <w:pStyle w:val="Odlomakpopisa"/>
        <w:numPr>
          <w:ilvl w:val="0"/>
          <w:numId w:val="23"/>
        </w:numPr>
        <w:shd w:val="clear" w:color="auto" w:fill="FFFFFF" w:themeFill="background1"/>
        <w:jc w:val="both"/>
        <w:rPr>
          <w:rFonts w:ascii="Times New Roman" w:hAnsi="Times New Roman" w:cs="Times New Roman"/>
          <w:sz w:val="24"/>
          <w:szCs w:val="24"/>
        </w:rPr>
      </w:pPr>
      <w:r w:rsidRPr="00855476">
        <w:rPr>
          <w:rFonts w:ascii="Times New Roman" w:hAnsi="Times New Roman" w:cs="Times New Roman"/>
          <w:sz w:val="24"/>
          <w:szCs w:val="24"/>
        </w:rPr>
        <w:lastRenderedPageBreak/>
        <w:t>obrt - adresa sjedišta obrta</w:t>
      </w:r>
    </w:p>
    <w:p w14:paraId="65B31D95" w14:textId="77777777" w:rsidR="00427B96" w:rsidRPr="00855476" w:rsidRDefault="00427B96" w:rsidP="00BD7AE5">
      <w:pPr>
        <w:pStyle w:val="Odlomakpopisa"/>
        <w:numPr>
          <w:ilvl w:val="0"/>
          <w:numId w:val="23"/>
        </w:numPr>
        <w:shd w:val="clear" w:color="auto" w:fill="FFFFFF" w:themeFill="background1"/>
        <w:jc w:val="both"/>
        <w:rPr>
          <w:rFonts w:ascii="Times New Roman" w:hAnsi="Times New Roman" w:cs="Times New Roman"/>
          <w:sz w:val="24"/>
          <w:szCs w:val="24"/>
        </w:rPr>
      </w:pPr>
      <w:r w:rsidRPr="00855476">
        <w:rPr>
          <w:rFonts w:ascii="Times New Roman" w:hAnsi="Times New Roman" w:cs="Times New Roman"/>
          <w:sz w:val="24"/>
          <w:szCs w:val="24"/>
        </w:rPr>
        <w:t>trgovačko društvo - adresa sjedišta društva</w:t>
      </w:r>
    </w:p>
    <w:p w14:paraId="2382D76A" w14:textId="77777777" w:rsidR="00427B96" w:rsidRPr="00855476" w:rsidRDefault="00427B96" w:rsidP="00BD7AE5">
      <w:pPr>
        <w:pStyle w:val="Odlomakpopisa"/>
        <w:numPr>
          <w:ilvl w:val="0"/>
          <w:numId w:val="23"/>
        </w:numPr>
        <w:shd w:val="clear" w:color="auto" w:fill="FFFFFF" w:themeFill="background1"/>
        <w:jc w:val="both"/>
        <w:rPr>
          <w:rFonts w:ascii="Times New Roman" w:hAnsi="Times New Roman" w:cs="Times New Roman"/>
          <w:sz w:val="24"/>
          <w:szCs w:val="24"/>
        </w:rPr>
      </w:pPr>
      <w:r w:rsidRPr="00855476">
        <w:rPr>
          <w:rFonts w:ascii="Times New Roman" w:hAnsi="Times New Roman" w:cs="Times New Roman"/>
          <w:sz w:val="24"/>
          <w:szCs w:val="24"/>
        </w:rPr>
        <w:t>zadruga - adresa sjedišta zadruge</w:t>
      </w:r>
    </w:p>
    <w:p w14:paraId="6D8EC1C4" w14:textId="77777777" w:rsidR="00427B96" w:rsidRPr="00855476" w:rsidRDefault="00427B96" w:rsidP="00BD7AE5">
      <w:pPr>
        <w:pStyle w:val="Odlomakpopisa"/>
        <w:numPr>
          <w:ilvl w:val="0"/>
          <w:numId w:val="23"/>
        </w:numPr>
        <w:shd w:val="clear" w:color="auto" w:fill="FFFFFF" w:themeFill="background1"/>
        <w:jc w:val="both"/>
        <w:rPr>
          <w:rFonts w:ascii="Times New Roman" w:hAnsi="Times New Roman" w:cs="Times New Roman"/>
          <w:sz w:val="24"/>
          <w:szCs w:val="24"/>
        </w:rPr>
      </w:pPr>
      <w:r w:rsidRPr="00855476">
        <w:rPr>
          <w:rFonts w:ascii="Times New Roman" w:hAnsi="Times New Roman" w:cs="Times New Roman"/>
          <w:sz w:val="24"/>
          <w:szCs w:val="24"/>
        </w:rPr>
        <w:t>proizvođačka organizacija - zavisno o organizacijskom obliku proizvođačke organizacije:</w:t>
      </w:r>
    </w:p>
    <w:p w14:paraId="29283665" w14:textId="77777777" w:rsidR="00427B96" w:rsidRPr="00855476" w:rsidRDefault="00427B96" w:rsidP="00BD7AE5">
      <w:pPr>
        <w:pStyle w:val="Odlomakpopisa"/>
        <w:numPr>
          <w:ilvl w:val="0"/>
          <w:numId w:val="23"/>
        </w:numPr>
        <w:shd w:val="clear" w:color="auto" w:fill="FFFFFF" w:themeFill="background1"/>
        <w:tabs>
          <w:tab w:val="left" w:pos="990"/>
        </w:tabs>
        <w:ind w:firstLine="0"/>
        <w:jc w:val="both"/>
        <w:rPr>
          <w:rFonts w:ascii="Times New Roman" w:hAnsi="Times New Roman" w:cs="Times New Roman"/>
          <w:sz w:val="24"/>
          <w:szCs w:val="24"/>
        </w:rPr>
      </w:pPr>
      <w:r w:rsidRPr="00855476">
        <w:rPr>
          <w:rFonts w:ascii="Times New Roman" w:hAnsi="Times New Roman" w:cs="Times New Roman"/>
          <w:sz w:val="24"/>
          <w:szCs w:val="24"/>
        </w:rPr>
        <w:t>trgovačko društvo: adresa sjedišta društva</w:t>
      </w:r>
    </w:p>
    <w:p w14:paraId="06BB7DB0" w14:textId="77777777" w:rsidR="00427B96" w:rsidRPr="00855476" w:rsidRDefault="00427B96" w:rsidP="00BD7AE5">
      <w:pPr>
        <w:pStyle w:val="Odlomakpopisa"/>
        <w:numPr>
          <w:ilvl w:val="0"/>
          <w:numId w:val="23"/>
        </w:numPr>
        <w:shd w:val="clear" w:color="auto" w:fill="FFFFFF" w:themeFill="background1"/>
        <w:tabs>
          <w:tab w:val="left" w:pos="990"/>
        </w:tabs>
        <w:ind w:firstLine="0"/>
        <w:jc w:val="both"/>
        <w:rPr>
          <w:rFonts w:ascii="Times New Roman" w:hAnsi="Times New Roman" w:cs="Times New Roman"/>
          <w:sz w:val="24"/>
          <w:szCs w:val="24"/>
        </w:rPr>
      </w:pPr>
      <w:r w:rsidRPr="00855476">
        <w:rPr>
          <w:rFonts w:ascii="Times New Roman" w:hAnsi="Times New Roman" w:cs="Times New Roman"/>
          <w:sz w:val="24"/>
          <w:szCs w:val="24"/>
        </w:rPr>
        <w:t>zadruga: adresa sjedišta zadruge</w:t>
      </w:r>
    </w:p>
    <w:p w14:paraId="5596FA21" w14:textId="50ADE780" w:rsidR="00427B96" w:rsidRPr="00855476" w:rsidRDefault="00427B96" w:rsidP="00BD7AE5">
      <w:pPr>
        <w:pStyle w:val="Odlomakpopisa"/>
        <w:numPr>
          <w:ilvl w:val="0"/>
          <w:numId w:val="23"/>
        </w:numPr>
        <w:shd w:val="clear" w:color="auto" w:fill="FFFFFF" w:themeFill="background1"/>
        <w:jc w:val="both"/>
        <w:rPr>
          <w:rFonts w:ascii="Times New Roman" w:hAnsi="Times New Roman" w:cs="Times New Roman"/>
          <w:sz w:val="24"/>
          <w:szCs w:val="24"/>
        </w:rPr>
      </w:pPr>
      <w:r w:rsidRPr="00855476">
        <w:rPr>
          <w:rFonts w:ascii="Times New Roman" w:hAnsi="Times New Roman" w:cs="Times New Roman"/>
          <w:sz w:val="24"/>
          <w:szCs w:val="24"/>
        </w:rPr>
        <w:t>ostale pravne osobe - sjedište pravne osobe u skladu s upisanim u nadležn</w:t>
      </w:r>
      <w:r w:rsidR="003B5EB7">
        <w:rPr>
          <w:rFonts w:ascii="Times New Roman" w:hAnsi="Times New Roman" w:cs="Times New Roman"/>
          <w:sz w:val="24"/>
          <w:szCs w:val="24"/>
        </w:rPr>
        <w:t>i</w:t>
      </w:r>
      <w:r w:rsidRPr="00855476">
        <w:rPr>
          <w:rFonts w:ascii="Times New Roman" w:hAnsi="Times New Roman" w:cs="Times New Roman"/>
          <w:sz w:val="24"/>
          <w:szCs w:val="24"/>
        </w:rPr>
        <w:t xml:space="preserve"> regist</w:t>
      </w:r>
      <w:r w:rsidR="003B5EB7">
        <w:rPr>
          <w:rFonts w:ascii="Times New Roman" w:hAnsi="Times New Roman" w:cs="Times New Roman"/>
          <w:sz w:val="24"/>
          <w:szCs w:val="24"/>
        </w:rPr>
        <w:t>ar/upisnik</w:t>
      </w:r>
      <w:r w:rsidRPr="00855476">
        <w:rPr>
          <w:rFonts w:ascii="Times New Roman" w:hAnsi="Times New Roman" w:cs="Times New Roman"/>
          <w:sz w:val="24"/>
          <w:szCs w:val="24"/>
        </w:rPr>
        <w:t xml:space="preserve"> i/ili vlastite interne akte/propise (npr. statute)  </w:t>
      </w:r>
    </w:p>
    <w:p w14:paraId="4FBB4F9C" w14:textId="77777777" w:rsidR="007E14D9" w:rsidRPr="00855476" w:rsidRDefault="007E14D9" w:rsidP="00BD7AE5">
      <w:pPr>
        <w:numPr>
          <w:ilvl w:val="0"/>
          <w:numId w:val="6"/>
        </w:numPr>
        <w:shd w:val="clear" w:color="auto" w:fill="FFFFFF"/>
        <w:spacing w:before="120" w:after="120"/>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 xml:space="preserve">koji je dostavio lažne podatke pri dostavi prijave projekta i dokumentacije (nositelj projekta se isključuje iz iste mjere ili vrste aktivnosti u kalendarskoj godini utvrđivanja i u sljedećoj kalendarskoj godini) </w:t>
      </w:r>
    </w:p>
    <w:p w14:paraId="5FE9FEE5" w14:textId="77777777" w:rsidR="007E14D9" w:rsidRPr="00855476" w:rsidRDefault="007E14D9" w:rsidP="00BD7AE5">
      <w:pPr>
        <w:numPr>
          <w:ilvl w:val="0"/>
          <w:numId w:val="6"/>
        </w:numPr>
        <w:shd w:val="clear" w:color="auto" w:fill="FFFFFF"/>
        <w:spacing w:before="120" w:after="120"/>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kojemu je ukupna procjena na temelju kriterija iz glave III članka 35. stavka 3. Delegirane uredbe Komisije (EU) br. 640/2014 dovela do utvrđivanja ozbiljne nesukladnosti (nositelj projekta se isključuje iz iste mjere ili vrste aktivnosti u kalendarskoj godini utvrđivanja i u sljedećoj kalendarskoj godini)</w:t>
      </w:r>
    </w:p>
    <w:p w14:paraId="26F7CF0E" w14:textId="65D3511D" w:rsidR="00EA6A5D" w:rsidRPr="00EA6A5D" w:rsidRDefault="007E14D9" w:rsidP="00BD7AE5">
      <w:pPr>
        <w:numPr>
          <w:ilvl w:val="0"/>
          <w:numId w:val="6"/>
        </w:numPr>
        <w:shd w:val="clear" w:color="auto" w:fill="FFFFFF"/>
        <w:spacing w:before="120" w:after="120"/>
        <w:jc w:val="both"/>
        <w:rPr>
          <w:rFonts w:ascii="Times New Roman" w:hAnsi="Times New Roman" w:cs="Times New Roman"/>
          <w:color w:val="000000"/>
          <w:sz w:val="24"/>
          <w:szCs w:val="24"/>
        </w:rPr>
      </w:pPr>
      <w:r w:rsidRPr="00855476">
        <w:rPr>
          <w:rFonts w:ascii="Times New Roman" w:eastAsia="Times New Roman" w:hAnsi="Times New Roman" w:cs="Times New Roman"/>
          <w:sz w:val="24"/>
          <w:szCs w:val="24"/>
        </w:rPr>
        <w:t>koji nema podmirene odnosno uređene obveze prema državnom proračunu Republike Hrvatske</w:t>
      </w:r>
    </w:p>
    <w:p w14:paraId="0BCF2494" w14:textId="49196957" w:rsidR="00EA6A5D" w:rsidRPr="00C50A4B" w:rsidRDefault="00EA6A5D" w:rsidP="00BD7AE5">
      <w:pPr>
        <w:pStyle w:val="Odlomakpopisa"/>
        <w:numPr>
          <w:ilvl w:val="0"/>
          <w:numId w:val="6"/>
        </w:numPr>
        <w:autoSpaceDE w:val="0"/>
        <w:autoSpaceDN w:val="0"/>
        <w:adjustRightInd w:val="0"/>
        <w:jc w:val="both"/>
        <w:rPr>
          <w:rFonts w:ascii="Times New Roman" w:hAnsi="Times New Roman" w:cs="Times New Roman"/>
          <w:color w:val="000000"/>
          <w:sz w:val="24"/>
          <w:szCs w:val="23"/>
        </w:rPr>
      </w:pPr>
      <w:r w:rsidRPr="00C50A4B">
        <w:rPr>
          <w:rFonts w:ascii="Times New Roman" w:hAnsi="Times New Roman" w:cs="Times New Roman"/>
          <w:color w:val="000000"/>
          <w:sz w:val="24"/>
          <w:szCs w:val="23"/>
        </w:rPr>
        <w:t xml:space="preserve">koji je poduzetnik u </w:t>
      </w:r>
      <w:r w:rsidR="00975720">
        <w:rPr>
          <w:rFonts w:ascii="Times New Roman" w:hAnsi="Times New Roman" w:cs="Times New Roman"/>
          <w:color w:val="000000"/>
          <w:sz w:val="24"/>
          <w:szCs w:val="23"/>
        </w:rPr>
        <w:t xml:space="preserve">stečaju ili likvidaciji </w:t>
      </w:r>
    </w:p>
    <w:p w14:paraId="0C66B65E" w14:textId="77777777" w:rsidR="007E14D9" w:rsidRPr="00855476" w:rsidRDefault="007E14D9" w:rsidP="00BD7AE5">
      <w:pPr>
        <w:numPr>
          <w:ilvl w:val="0"/>
          <w:numId w:val="6"/>
        </w:numPr>
        <w:shd w:val="clear" w:color="auto" w:fill="FFFFFF"/>
        <w:spacing w:before="120" w:after="120"/>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koji je u sukobu interesa s dobavljačima u postupku nabave</w:t>
      </w:r>
    </w:p>
    <w:p w14:paraId="5B6EE633" w14:textId="77777777" w:rsidR="007E14D9" w:rsidRPr="00855476" w:rsidRDefault="007E14D9" w:rsidP="00BD7AE5">
      <w:pPr>
        <w:numPr>
          <w:ilvl w:val="0"/>
          <w:numId w:val="6"/>
        </w:numPr>
        <w:shd w:val="clear" w:color="auto" w:fill="FFFFFF"/>
        <w:spacing w:before="120" w:after="120"/>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kojemu se utvrdi umjetno stvaranje uvjeta (sukladno članku 60. Uredbe (EU) br.1306/2013)</w:t>
      </w:r>
    </w:p>
    <w:p w14:paraId="48821941" w14:textId="4FA6F47B" w:rsidR="00E36AF0" w:rsidRPr="00855476" w:rsidRDefault="007E14D9" w:rsidP="00BD7AE5">
      <w:pPr>
        <w:numPr>
          <w:ilvl w:val="0"/>
          <w:numId w:val="6"/>
        </w:numPr>
        <w:shd w:val="clear" w:color="auto" w:fill="FFFFFF"/>
        <w:spacing w:before="120" w:after="120"/>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 xml:space="preserve">koji </w:t>
      </w:r>
      <w:r w:rsidR="00E36AF0" w:rsidRPr="00855476">
        <w:rPr>
          <w:rFonts w:ascii="Times New Roman" w:eastAsia="Times New Roman" w:hAnsi="Times New Roman" w:cs="Times New Roman"/>
          <w:sz w:val="24"/>
          <w:szCs w:val="24"/>
        </w:rPr>
        <w:t>nije izvršio zatraženi povrat sredstava ili je u postupku povrata sredstava prethodno dodijeljenih u drugom natječaju iz bilo kojeg javnog izvora (uključujući iz fondova EU-a), za aktivnosti odnosno troškove koji nisu izvršeni</w:t>
      </w:r>
      <w:r w:rsidR="003B5EB7">
        <w:rPr>
          <w:rFonts w:ascii="Times New Roman" w:eastAsia="Times New Roman" w:hAnsi="Times New Roman" w:cs="Times New Roman"/>
          <w:sz w:val="24"/>
          <w:szCs w:val="24"/>
        </w:rPr>
        <w:t xml:space="preserve">, </w:t>
      </w:r>
      <w:r w:rsidR="00E36AF0" w:rsidRPr="00855476">
        <w:rPr>
          <w:rFonts w:ascii="Times New Roman" w:eastAsia="Times New Roman" w:hAnsi="Times New Roman" w:cs="Times New Roman"/>
          <w:sz w:val="24"/>
          <w:szCs w:val="24"/>
        </w:rPr>
        <w:t xml:space="preserve">osim za neizvršeni zatraženi povrat iz Europskog poljoprivrednog fonda za ruralni razvoj, Europskog fonda za jamstva u poljoprivredi i Europskog fonda za pomorstvo i ribarstvo zbog mogućnosti prijeboja s budućim neizvršenim plaćanjem od strane Agencije za plaćanja sukladno članku 28. Provedbene uredbe komisije (EU) br. 908/2014 </w:t>
      </w:r>
      <w:proofErr w:type="spellStart"/>
      <w:r w:rsidR="00E36AF0" w:rsidRPr="00855476">
        <w:rPr>
          <w:rFonts w:ascii="Times New Roman" w:eastAsia="Times New Roman" w:hAnsi="Times New Roman" w:cs="Times New Roman"/>
          <w:sz w:val="24"/>
          <w:szCs w:val="24"/>
        </w:rPr>
        <w:t>оd</w:t>
      </w:r>
      <w:proofErr w:type="spellEnd"/>
      <w:r w:rsidR="00E36AF0" w:rsidRPr="00855476">
        <w:rPr>
          <w:rFonts w:ascii="Times New Roman" w:eastAsia="Times New Roman" w:hAnsi="Times New Roman" w:cs="Times New Roman"/>
          <w:sz w:val="24"/>
          <w:szCs w:val="24"/>
        </w:rPr>
        <w:t xml:space="preserve"> 6. kolovoza 2014. o utvrđivanju pravila za primjenu Uredbe (EU) br. 1306/2013 Europskog parlamenta i Vijeća u pogledu agencija za plaćanje i drugih tijela, financijskog upravljanja, poravnanja računa, pravila o kontroli, jamstava i transparentnosti (SL L 255, 28. 8. 2014., str. 59 – 124) </w:t>
      </w:r>
    </w:p>
    <w:p w14:paraId="420FAD94" w14:textId="61A34D75" w:rsidR="007E14D9" w:rsidRPr="00855476" w:rsidRDefault="007E14D9" w:rsidP="00BD7AE5">
      <w:pPr>
        <w:numPr>
          <w:ilvl w:val="0"/>
          <w:numId w:val="6"/>
        </w:numPr>
        <w:shd w:val="clear" w:color="auto" w:fill="FFFFFF"/>
        <w:spacing w:before="120" w:after="120"/>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kojem</w:t>
      </w:r>
      <w:r w:rsidR="00D30D03" w:rsidRPr="00855476">
        <w:rPr>
          <w:rFonts w:ascii="Times New Roman" w:eastAsia="Times New Roman" w:hAnsi="Times New Roman" w:cs="Times New Roman"/>
          <w:sz w:val="24"/>
          <w:szCs w:val="24"/>
        </w:rPr>
        <w:t xml:space="preserve">u su isti prihvatljivi troškovi </w:t>
      </w:r>
      <w:r w:rsidR="004E30CB">
        <w:rPr>
          <w:rFonts w:ascii="Times New Roman" w:eastAsia="Times New Roman" w:hAnsi="Times New Roman" w:cs="Times New Roman"/>
          <w:sz w:val="24"/>
          <w:szCs w:val="24"/>
        </w:rPr>
        <w:t xml:space="preserve">u cijelosti </w:t>
      </w:r>
      <w:r w:rsidRPr="00855476">
        <w:rPr>
          <w:rFonts w:ascii="Times New Roman" w:eastAsia="Times New Roman" w:hAnsi="Times New Roman" w:cs="Times New Roman"/>
          <w:sz w:val="24"/>
          <w:szCs w:val="24"/>
        </w:rPr>
        <w:t xml:space="preserve">već sufinancirani </w:t>
      </w:r>
      <w:r w:rsidR="004E30CB">
        <w:rPr>
          <w:rFonts w:ascii="Times New Roman" w:eastAsia="Times New Roman" w:hAnsi="Times New Roman" w:cs="Times New Roman"/>
          <w:sz w:val="24"/>
          <w:szCs w:val="24"/>
        </w:rPr>
        <w:t>sredstvima</w:t>
      </w:r>
      <w:r w:rsidR="00711811">
        <w:rPr>
          <w:rFonts w:ascii="Times New Roman" w:eastAsia="Times New Roman" w:hAnsi="Times New Roman" w:cs="Times New Roman"/>
          <w:sz w:val="24"/>
          <w:szCs w:val="24"/>
        </w:rPr>
        <w:t xml:space="preserve"> </w:t>
      </w:r>
      <w:r w:rsidR="00DB0C1E">
        <w:rPr>
          <w:rFonts w:ascii="Times New Roman" w:eastAsia="Times New Roman" w:hAnsi="Times New Roman" w:cs="Times New Roman"/>
          <w:sz w:val="24"/>
          <w:szCs w:val="24"/>
        </w:rPr>
        <w:t>potpore</w:t>
      </w:r>
    </w:p>
    <w:p w14:paraId="2B20CC50" w14:textId="77777777" w:rsidR="007E14D9" w:rsidRPr="00855476" w:rsidRDefault="007E14D9" w:rsidP="00BD7AE5">
      <w:pPr>
        <w:numPr>
          <w:ilvl w:val="0"/>
          <w:numId w:val="6"/>
        </w:numPr>
        <w:tabs>
          <w:tab w:val="left" w:pos="426"/>
        </w:tabs>
        <w:spacing w:after="120"/>
        <w:ind w:left="426" w:hanging="426"/>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 xml:space="preserve">kojemu ukupna vrijednost projekta prelazi propisani najviši iznos projekta iz poglavlja 1.3 ovog Natječaja </w:t>
      </w:r>
    </w:p>
    <w:p w14:paraId="244AECE9" w14:textId="78ACC6C7" w:rsidR="007E14D9" w:rsidRPr="00855476" w:rsidRDefault="007E14D9" w:rsidP="00BD7AE5">
      <w:pPr>
        <w:numPr>
          <w:ilvl w:val="0"/>
          <w:numId w:val="6"/>
        </w:numPr>
        <w:tabs>
          <w:tab w:val="left" w:pos="426"/>
        </w:tabs>
        <w:spacing w:after="120"/>
        <w:ind w:left="426" w:hanging="426"/>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kojemu je ukupna vrijednost p</w:t>
      </w:r>
      <w:r w:rsidR="00A32E39">
        <w:rPr>
          <w:rFonts w:ascii="Times New Roman" w:eastAsia="Times New Roman" w:hAnsi="Times New Roman" w:cs="Times New Roman"/>
          <w:sz w:val="24"/>
          <w:szCs w:val="24"/>
        </w:rPr>
        <w:t>otpore</w:t>
      </w:r>
      <w:r w:rsidRPr="00855476">
        <w:rPr>
          <w:rFonts w:ascii="Times New Roman" w:eastAsia="Times New Roman" w:hAnsi="Times New Roman" w:cs="Times New Roman"/>
          <w:sz w:val="24"/>
          <w:szCs w:val="24"/>
        </w:rPr>
        <w:t xml:space="preserve"> ispod propisanog najnižeg iznosa iz poglavlja 1.3 ovog Natječaja</w:t>
      </w:r>
    </w:p>
    <w:p w14:paraId="7159B7FD" w14:textId="7F7107BB" w:rsidR="007E14D9" w:rsidRPr="00855476" w:rsidRDefault="007E14D9" w:rsidP="00BD7AE5">
      <w:pPr>
        <w:numPr>
          <w:ilvl w:val="0"/>
          <w:numId w:val="6"/>
        </w:numPr>
        <w:tabs>
          <w:tab w:val="left" w:pos="851"/>
        </w:tabs>
        <w:spacing w:after="160"/>
        <w:contextualSpacing/>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lastRenderedPageBreak/>
        <w:t>koji se nalazi na crnoj listi Agencije za plaćanja (</w:t>
      </w:r>
      <w:hyperlink r:id="rId13" w:history="1">
        <w:r w:rsidRPr="00855476">
          <w:rPr>
            <w:rStyle w:val="Hiperveza"/>
            <w:rFonts w:ascii="Times New Roman" w:hAnsi="Times New Roman" w:cs="Times New Roman"/>
            <w:sz w:val="24"/>
            <w:szCs w:val="24"/>
          </w:rPr>
          <w:t>https://www.apprrr.hr/ipard-sapard-arhiva/</w:t>
        </w:r>
      </w:hyperlink>
      <w:r w:rsidRPr="00855476">
        <w:rPr>
          <w:rFonts w:ascii="Times New Roman" w:eastAsia="Times New Roman" w:hAnsi="Times New Roman" w:cs="Times New Roman"/>
          <w:sz w:val="24"/>
          <w:szCs w:val="24"/>
        </w:rPr>
        <w:t>).</w:t>
      </w:r>
    </w:p>
    <w:p w14:paraId="4F5C40C4" w14:textId="77777777" w:rsidR="007E14D9" w:rsidRPr="00855476" w:rsidRDefault="007E14D9" w:rsidP="00BD7AE5">
      <w:pPr>
        <w:tabs>
          <w:tab w:val="left" w:pos="851"/>
        </w:tabs>
        <w:spacing w:after="160"/>
        <w:ind w:left="360"/>
        <w:contextualSpacing/>
        <w:jc w:val="both"/>
        <w:rPr>
          <w:rFonts w:ascii="Times New Roman" w:hAnsi="Times New Roman" w:cs="Times New Roman"/>
          <w:sz w:val="24"/>
          <w:szCs w:val="24"/>
        </w:rPr>
      </w:pPr>
    </w:p>
    <w:tbl>
      <w:tblPr>
        <w:tblStyle w:val="Reetkatablice"/>
        <w:tblW w:w="0" w:type="auto"/>
        <w:tblInd w:w="-5" w:type="dxa"/>
        <w:tblLook w:val="04A0" w:firstRow="1" w:lastRow="0" w:firstColumn="1" w:lastColumn="0" w:noHBand="0" w:noVBand="1"/>
      </w:tblPr>
      <w:tblGrid>
        <w:gridCol w:w="9355"/>
      </w:tblGrid>
      <w:tr w:rsidR="007E14D9" w:rsidRPr="00855476" w14:paraId="3E6D3183" w14:textId="77777777" w:rsidTr="00A62D7A">
        <w:trPr>
          <w:trHeight w:val="620"/>
        </w:trPr>
        <w:tc>
          <w:tcPr>
            <w:tcW w:w="9355" w:type="dxa"/>
          </w:tcPr>
          <w:p w14:paraId="212D9059" w14:textId="77777777" w:rsidR="007E14D9" w:rsidRPr="00855476" w:rsidRDefault="007E14D9" w:rsidP="00BD7AE5">
            <w:pPr>
              <w:rPr>
                <w:rFonts w:ascii="Times New Roman" w:hAnsi="Times New Roman" w:cs="Times New Roman"/>
                <w:b/>
                <w:sz w:val="24"/>
                <w:szCs w:val="24"/>
              </w:rPr>
            </w:pPr>
            <w:bookmarkStart w:id="36" w:name="_Toc367179844"/>
            <w:bookmarkStart w:id="37" w:name="_Toc367179980"/>
            <w:bookmarkStart w:id="38" w:name="_Toc367179846"/>
            <w:bookmarkStart w:id="39" w:name="_Toc367179982"/>
            <w:bookmarkEnd w:id="36"/>
            <w:bookmarkEnd w:id="37"/>
            <w:bookmarkEnd w:id="38"/>
            <w:bookmarkEnd w:id="39"/>
            <w:proofErr w:type="spellStart"/>
            <w:r w:rsidRPr="00855476">
              <w:rPr>
                <w:rFonts w:ascii="Times New Roman" w:hAnsi="Times New Roman" w:cs="Times New Roman"/>
                <w:b/>
                <w:sz w:val="24"/>
                <w:szCs w:val="24"/>
              </w:rPr>
              <w:t>Napomena</w:t>
            </w:r>
            <w:proofErr w:type="spellEnd"/>
            <w:r w:rsidRPr="00855476">
              <w:rPr>
                <w:rFonts w:ascii="Times New Roman" w:hAnsi="Times New Roman" w:cs="Times New Roman"/>
                <w:b/>
                <w:sz w:val="24"/>
                <w:szCs w:val="24"/>
              </w:rPr>
              <w:t>:</w:t>
            </w:r>
          </w:p>
          <w:p w14:paraId="6C076472" w14:textId="77777777" w:rsidR="007E14D9" w:rsidRPr="00855476" w:rsidRDefault="007E14D9" w:rsidP="00BD7AE5">
            <w:pPr>
              <w:rPr>
                <w:rFonts w:ascii="Times New Roman" w:hAnsi="Times New Roman" w:cs="Times New Roman"/>
                <w:b/>
                <w:sz w:val="24"/>
                <w:szCs w:val="24"/>
              </w:rPr>
            </w:pPr>
          </w:p>
          <w:p w14:paraId="72A55981" w14:textId="1C3D9582" w:rsidR="007E14D9" w:rsidRPr="00855476" w:rsidRDefault="007E14D9" w:rsidP="00BD7AE5">
            <w:pPr>
              <w:jc w:val="both"/>
              <w:rPr>
                <w:rFonts w:ascii="Times New Roman" w:hAnsi="Times New Roman" w:cs="Times New Roman"/>
                <w:sz w:val="24"/>
                <w:szCs w:val="24"/>
                <w:lang w:val="hr-HR"/>
              </w:rPr>
            </w:pPr>
            <w:r w:rsidRPr="00855476">
              <w:rPr>
                <w:rFonts w:ascii="Times New Roman" w:hAnsi="Times New Roman" w:cs="Times New Roman"/>
                <w:sz w:val="24"/>
                <w:szCs w:val="24"/>
                <w:lang w:val="hr-HR"/>
              </w:rPr>
              <w:t xml:space="preserve">Zakoni i podzakonski akti i brojevi Narodnih novina navedeni su u ovom Natječaju kao važeći u trenutku objave Natječaja te se na prateće obrasce i priloge, kao i na </w:t>
            </w:r>
            <w:r w:rsidR="005E0D00" w:rsidRPr="00855476">
              <w:rPr>
                <w:rFonts w:ascii="Times New Roman" w:hAnsi="Times New Roman" w:cs="Times New Roman"/>
                <w:sz w:val="24"/>
                <w:szCs w:val="24"/>
                <w:lang w:val="hr-HR"/>
              </w:rPr>
              <w:t>s</w:t>
            </w:r>
            <w:r w:rsidR="00D92533" w:rsidRPr="00855476">
              <w:rPr>
                <w:rFonts w:ascii="Times New Roman" w:hAnsi="Times New Roman" w:cs="Times New Roman"/>
                <w:sz w:val="24"/>
                <w:szCs w:val="24"/>
                <w:lang w:val="hr-HR"/>
              </w:rPr>
              <w:t>ve</w:t>
            </w:r>
            <w:r w:rsidRPr="00855476">
              <w:rPr>
                <w:rFonts w:ascii="Times New Roman" w:hAnsi="Times New Roman" w:cs="Times New Roman"/>
                <w:sz w:val="24"/>
                <w:szCs w:val="24"/>
                <w:lang w:val="hr-HR"/>
              </w:rPr>
              <w:t xml:space="preserve"> odnose koji proizlaze iz Natječaja, primjenjuje pozitivno zakonodavstvo što uključuje zakonske i podzakonske akte RH i EU koji su naknadno stupili na snagu, kao i </w:t>
            </w:r>
            <w:r w:rsidR="005E0D00" w:rsidRPr="00855476">
              <w:rPr>
                <w:rFonts w:ascii="Times New Roman" w:hAnsi="Times New Roman" w:cs="Times New Roman"/>
                <w:sz w:val="24"/>
                <w:szCs w:val="24"/>
                <w:lang w:val="hr-HR"/>
              </w:rPr>
              <w:t>s</w:t>
            </w:r>
            <w:r w:rsidR="00D92533" w:rsidRPr="00855476">
              <w:rPr>
                <w:rFonts w:ascii="Times New Roman" w:hAnsi="Times New Roman" w:cs="Times New Roman"/>
                <w:sz w:val="24"/>
                <w:szCs w:val="24"/>
                <w:lang w:val="hr-HR"/>
              </w:rPr>
              <w:t>ve</w:t>
            </w:r>
            <w:r w:rsidRPr="00855476">
              <w:rPr>
                <w:rFonts w:ascii="Times New Roman" w:hAnsi="Times New Roman" w:cs="Times New Roman"/>
                <w:sz w:val="24"/>
                <w:szCs w:val="24"/>
                <w:lang w:val="hr-HR"/>
              </w:rPr>
              <w:t xml:space="preserve"> njihove kasnije izmjene i dopune. </w:t>
            </w:r>
          </w:p>
          <w:p w14:paraId="019D69B5" w14:textId="77777777" w:rsidR="00BA6520" w:rsidRPr="00855476" w:rsidRDefault="00BA6520" w:rsidP="00BD7AE5">
            <w:pPr>
              <w:jc w:val="both"/>
              <w:rPr>
                <w:rFonts w:ascii="Times New Roman" w:hAnsi="Times New Roman" w:cs="Times New Roman"/>
                <w:sz w:val="24"/>
                <w:szCs w:val="24"/>
                <w:lang w:val="hr-HR"/>
              </w:rPr>
            </w:pPr>
          </w:p>
          <w:p w14:paraId="4C679FE0" w14:textId="77777777" w:rsidR="007E14D9" w:rsidRPr="00855476" w:rsidRDefault="007E14D9" w:rsidP="00BD7AE5">
            <w:pPr>
              <w:jc w:val="both"/>
              <w:rPr>
                <w:rFonts w:ascii="Times New Roman" w:hAnsi="Times New Roman" w:cs="Times New Roman"/>
                <w:sz w:val="24"/>
                <w:szCs w:val="24"/>
              </w:rPr>
            </w:pPr>
            <w:r w:rsidRPr="00855476">
              <w:rPr>
                <w:rFonts w:ascii="Times New Roman" w:hAnsi="Times New Roman" w:cs="Times New Roman"/>
                <w:sz w:val="24"/>
                <w:szCs w:val="24"/>
                <w:lang w:val="hr-HR"/>
              </w:rPr>
              <w:t xml:space="preserve">Obveza je nositelja projekta provjeriti primjenjivo zakonodavstvo u trenutku prijave na Natječaj, jer će se na nositelja projekta primijeniti važeći propisi u trenutku podnošenja prijave projekta.     </w:t>
            </w:r>
            <w:r w:rsidRPr="00855476">
              <w:rPr>
                <w:rFonts w:ascii="Times New Roman" w:hAnsi="Times New Roman" w:cs="Times New Roman"/>
                <w:sz w:val="24"/>
                <w:szCs w:val="24"/>
              </w:rPr>
              <w:t xml:space="preserve">                   </w:t>
            </w:r>
          </w:p>
        </w:tc>
      </w:tr>
    </w:tbl>
    <w:p w14:paraId="08D0D666" w14:textId="77777777" w:rsidR="00175261" w:rsidRPr="00855476" w:rsidRDefault="00175261" w:rsidP="00BD7AE5">
      <w:pPr>
        <w:autoSpaceDE w:val="0"/>
        <w:autoSpaceDN w:val="0"/>
        <w:adjustRightInd w:val="0"/>
        <w:jc w:val="both"/>
        <w:rPr>
          <w:rFonts w:ascii="Times New Roman" w:hAnsi="Times New Roman" w:cs="Times New Roman"/>
          <w:b/>
          <w:bCs/>
          <w:color w:val="000000"/>
          <w:sz w:val="24"/>
          <w:szCs w:val="24"/>
        </w:rPr>
      </w:pPr>
    </w:p>
    <w:tbl>
      <w:tblPr>
        <w:tblStyle w:val="Reetkatablice"/>
        <w:tblW w:w="9360" w:type="dxa"/>
        <w:tblInd w:w="-5" w:type="dxa"/>
        <w:tblLook w:val="04A0" w:firstRow="1" w:lastRow="0" w:firstColumn="1" w:lastColumn="0" w:noHBand="0" w:noVBand="1"/>
      </w:tblPr>
      <w:tblGrid>
        <w:gridCol w:w="9360"/>
      </w:tblGrid>
      <w:tr w:rsidR="00A62D7A" w:rsidRPr="008A3502" w14:paraId="7E060461" w14:textId="77777777" w:rsidTr="00A62D7A">
        <w:trPr>
          <w:trHeight w:val="2122"/>
        </w:trPr>
        <w:tc>
          <w:tcPr>
            <w:tcW w:w="9360" w:type="dxa"/>
          </w:tcPr>
          <w:p w14:paraId="0320DEC4" w14:textId="77777777" w:rsidR="00A62D7A" w:rsidRPr="008A3502" w:rsidRDefault="00A62D7A" w:rsidP="00BD7AE5">
            <w:pPr>
              <w:rPr>
                <w:rFonts w:ascii="Times New Roman" w:hAnsi="Times New Roman" w:cs="Times New Roman"/>
                <w:b/>
                <w:sz w:val="24"/>
                <w:szCs w:val="24"/>
              </w:rPr>
            </w:pPr>
            <w:proofErr w:type="spellStart"/>
            <w:r w:rsidRPr="008A3502">
              <w:rPr>
                <w:rFonts w:ascii="Times New Roman" w:hAnsi="Times New Roman" w:cs="Times New Roman"/>
                <w:b/>
                <w:sz w:val="24"/>
                <w:szCs w:val="24"/>
              </w:rPr>
              <w:t>Napomena</w:t>
            </w:r>
            <w:proofErr w:type="spellEnd"/>
            <w:r w:rsidRPr="008A3502">
              <w:rPr>
                <w:rFonts w:ascii="Times New Roman" w:hAnsi="Times New Roman" w:cs="Times New Roman"/>
                <w:b/>
                <w:sz w:val="24"/>
                <w:szCs w:val="24"/>
              </w:rPr>
              <w:t>:</w:t>
            </w:r>
          </w:p>
          <w:p w14:paraId="1F0EAF77" w14:textId="77777777" w:rsidR="00A62D7A" w:rsidRPr="008A3502" w:rsidRDefault="00A62D7A" w:rsidP="00BD7AE5">
            <w:pPr>
              <w:rPr>
                <w:rFonts w:ascii="Times New Roman" w:hAnsi="Times New Roman" w:cs="Times New Roman"/>
                <w:b/>
                <w:sz w:val="24"/>
                <w:szCs w:val="24"/>
              </w:rPr>
            </w:pPr>
          </w:p>
          <w:p w14:paraId="116E2CCC" w14:textId="478C2E6E" w:rsidR="00A62D7A" w:rsidRPr="00CF1565" w:rsidRDefault="00A62D7A" w:rsidP="00BD7AE5">
            <w:pPr>
              <w:jc w:val="both"/>
              <w:rPr>
                <w:rFonts w:ascii="Times New Roman" w:hAnsi="Times New Roman" w:cs="Times New Roman"/>
                <w:sz w:val="24"/>
                <w:szCs w:val="24"/>
                <w:lang w:val="hr-HR"/>
              </w:rPr>
            </w:pPr>
            <w:r w:rsidRPr="00CF1565">
              <w:rPr>
                <w:rFonts w:ascii="Times New Roman" w:hAnsi="Times New Roman" w:cs="Times New Roman"/>
                <w:sz w:val="24"/>
                <w:szCs w:val="24"/>
                <w:lang w:val="hr-HR"/>
              </w:rPr>
              <w:t xml:space="preserve">Sukob interesa između nositelja projekta i gospodarskog subjekta (ponuditelj, član zajednice i </w:t>
            </w:r>
            <w:proofErr w:type="spellStart"/>
            <w:r w:rsidRPr="00CF1565">
              <w:rPr>
                <w:rFonts w:ascii="Times New Roman" w:hAnsi="Times New Roman" w:cs="Times New Roman"/>
                <w:sz w:val="24"/>
                <w:szCs w:val="24"/>
                <w:lang w:val="hr-HR"/>
              </w:rPr>
              <w:t>podugovaratelj</w:t>
            </w:r>
            <w:proofErr w:type="spellEnd"/>
            <w:r w:rsidRPr="00CF1565">
              <w:rPr>
                <w:rFonts w:ascii="Times New Roman" w:hAnsi="Times New Roman" w:cs="Times New Roman"/>
                <w:sz w:val="24"/>
                <w:szCs w:val="24"/>
                <w:lang w:val="hr-HR"/>
              </w:rPr>
              <w:t>) obuhvaća situacije kada predstavnici nositelja projekta ili pružatelja usluga službe nabave koji djeluje u ime nositelja projekta, koji su uključeni u provedbu postupka javne nabave ili mogu utjecati na ishod tog postupka, imaju, izravno ili neizravno, financijski, gospodarski ili bilo koji drugi osobni interes koji bi se mogao smatrati štetnim za njihovu nepristranost i neovisnost u okviru postupka, a osobito u sljedećim situacijama:</w:t>
            </w:r>
          </w:p>
          <w:p w14:paraId="4AB939F1" w14:textId="77777777" w:rsidR="00A62D7A" w:rsidRPr="00CF1565" w:rsidRDefault="00A62D7A" w:rsidP="00BD7AE5">
            <w:pPr>
              <w:jc w:val="both"/>
              <w:rPr>
                <w:rFonts w:ascii="Times New Roman" w:hAnsi="Times New Roman" w:cs="Times New Roman"/>
                <w:sz w:val="24"/>
                <w:szCs w:val="24"/>
                <w:lang w:val="hr-HR"/>
              </w:rPr>
            </w:pPr>
            <w:r w:rsidRPr="00CF1565">
              <w:rPr>
                <w:rFonts w:ascii="Times New Roman" w:hAnsi="Times New Roman" w:cs="Times New Roman"/>
                <w:sz w:val="24"/>
                <w:szCs w:val="24"/>
                <w:lang w:val="hr-HR"/>
              </w:rPr>
              <w:t>1. ako predstavnik nositelja projekta istovremeno obavlja upravljačke poslove u gospodarskom subjektu, ili</w:t>
            </w:r>
          </w:p>
          <w:p w14:paraId="3EF0B65B" w14:textId="77777777" w:rsidR="00A62D7A" w:rsidRPr="00CF1565" w:rsidRDefault="00A62D7A" w:rsidP="00BD7AE5">
            <w:pPr>
              <w:jc w:val="both"/>
              <w:rPr>
                <w:rFonts w:ascii="Times New Roman" w:hAnsi="Times New Roman" w:cs="Times New Roman"/>
                <w:sz w:val="24"/>
                <w:szCs w:val="24"/>
                <w:lang w:val="hr-HR"/>
              </w:rPr>
            </w:pPr>
            <w:r w:rsidRPr="00CF1565">
              <w:rPr>
                <w:rFonts w:ascii="Times New Roman" w:hAnsi="Times New Roman" w:cs="Times New Roman"/>
                <w:sz w:val="24"/>
                <w:szCs w:val="24"/>
                <w:lang w:val="hr-HR"/>
              </w:rPr>
              <w:t>2. ako je predstavnik nositelja projekta vlasnik poslovnog udjela, dionica odnosno drugih prava na temelju kojih sudjeluje u upravljanju odnosno u kapitalu toga gospodarskog subjekta s više od 0,5 %.</w:t>
            </w:r>
          </w:p>
          <w:p w14:paraId="339098CD" w14:textId="77777777" w:rsidR="00A62D7A" w:rsidRPr="00CF1565" w:rsidRDefault="00A62D7A" w:rsidP="00BD7AE5">
            <w:pPr>
              <w:jc w:val="both"/>
              <w:rPr>
                <w:rFonts w:ascii="Times New Roman" w:hAnsi="Times New Roman" w:cs="Times New Roman"/>
                <w:sz w:val="24"/>
                <w:szCs w:val="24"/>
                <w:lang w:val="hr-HR"/>
              </w:rPr>
            </w:pPr>
            <w:r w:rsidRPr="00CF1565">
              <w:rPr>
                <w:rFonts w:ascii="Times New Roman" w:hAnsi="Times New Roman" w:cs="Times New Roman"/>
                <w:sz w:val="24"/>
                <w:szCs w:val="24"/>
                <w:lang w:val="hr-HR"/>
              </w:rPr>
              <w:t>Navedene točke 1. i 2. podrazumijevaju i povezane osobe, odnosno srodnike po krvi u pravoj liniji ili u pobočnoj liniji do četvrtog stupnja, srodnike po tazbini do drugog stupnja, bračnog ili izvanbračnog druga, bez obzira na to je li brak prestao, te posvojitelje i posvojenike.</w:t>
            </w:r>
          </w:p>
          <w:p w14:paraId="4D42BED9" w14:textId="77777777" w:rsidR="00A62D7A" w:rsidRPr="00CF1565" w:rsidRDefault="00A62D7A" w:rsidP="00BD7AE5">
            <w:pPr>
              <w:jc w:val="both"/>
              <w:rPr>
                <w:rFonts w:ascii="Times New Roman" w:hAnsi="Times New Roman" w:cs="Times New Roman"/>
                <w:sz w:val="24"/>
                <w:szCs w:val="24"/>
                <w:lang w:val="hr-HR"/>
              </w:rPr>
            </w:pPr>
            <w:r w:rsidRPr="00CF1565">
              <w:rPr>
                <w:rFonts w:ascii="Times New Roman" w:hAnsi="Times New Roman" w:cs="Times New Roman"/>
                <w:sz w:val="24"/>
                <w:szCs w:val="24"/>
                <w:lang w:val="hr-HR"/>
              </w:rPr>
              <w:t>Predstavnikom nositelja projekta smatra se:</w:t>
            </w:r>
          </w:p>
          <w:p w14:paraId="14A06486" w14:textId="77777777" w:rsidR="00A62D7A" w:rsidRPr="00CF1565" w:rsidRDefault="00A62D7A" w:rsidP="00BD7AE5">
            <w:pPr>
              <w:jc w:val="both"/>
              <w:rPr>
                <w:rFonts w:ascii="Times New Roman" w:hAnsi="Times New Roman" w:cs="Times New Roman"/>
                <w:sz w:val="24"/>
                <w:szCs w:val="24"/>
                <w:lang w:val="hr-HR"/>
              </w:rPr>
            </w:pPr>
            <w:r w:rsidRPr="00CF1565">
              <w:rPr>
                <w:rFonts w:ascii="Times New Roman" w:hAnsi="Times New Roman" w:cs="Times New Roman"/>
                <w:sz w:val="24"/>
                <w:szCs w:val="24"/>
                <w:lang w:val="hr-HR"/>
              </w:rPr>
              <w:t>1. čelnik te član upravnog, upravljačkog i nadzornog tijela nositelja projekta</w:t>
            </w:r>
          </w:p>
          <w:p w14:paraId="683D2C6A" w14:textId="77777777" w:rsidR="00A62D7A" w:rsidRPr="00CF1565" w:rsidRDefault="00A62D7A" w:rsidP="00BD7AE5">
            <w:pPr>
              <w:jc w:val="both"/>
              <w:rPr>
                <w:rFonts w:ascii="Times New Roman" w:hAnsi="Times New Roman" w:cs="Times New Roman"/>
                <w:sz w:val="24"/>
                <w:szCs w:val="24"/>
                <w:lang w:val="hr-HR"/>
              </w:rPr>
            </w:pPr>
            <w:r w:rsidRPr="00CF1565">
              <w:rPr>
                <w:rFonts w:ascii="Times New Roman" w:hAnsi="Times New Roman" w:cs="Times New Roman"/>
                <w:sz w:val="24"/>
                <w:szCs w:val="24"/>
                <w:lang w:val="hr-HR"/>
              </w:rPr>
              <w:t>2. član stručnog povjerenstva za javnu nabavu</w:t>
            </w:r>
          </w:p>
          <w:p w14:paraId="0DDDC025" w14:textId="77777777" w:rsidR="00A62D7A" w:rsidRPr="00CF1565" w:rsidRDefault="00A62D7A" w:rsidP="00BD7AE5">
            <w:pPr>
              <w:jc w:val="both"/>
              <w:rPr>
                <w:rFonts w:ascii="Times New Roman" w:hAnsi="Times New Roman" w:cs="Times New Roman"/>
                <w:sz w:val="24"/>
                <w:szCs w:val="24"/>
                <w:lang w:val="hr-HR"/>
              </w:rPr>
            </w:pPr>
            <w:r w:rsidRPr="00CF1565">
              <w:rPr>
                <w:rFonts w:ascii="Times New Roman" w:hAnsi="Times New Roman" w:cs="Times New Roman"/>
                <w:sz w:val="24"/>
                <w:szCs w:val="24"/>
                <w:lang w:val="hr-HR"/>
              </w:rPr>
              <w:t>3. druga osoba koja je uključena u provedbu ili koja može utjecati na odlučivanje naručitelja u postupku javne nabave, i</w:t>
            </w:r>
          </w:p>
          <w:p w14:paraId="0F20F28F" w14:textId="77777777" w:rsidR="00A62D7A" w:rsidRPr="008A3502" w:rsidRDefault="00A62D7A" w:rsidP="00BD7AE5">
            <w:pPr>
              <w:jc w:val="both"/>
              <w:rPr>
                <w:rFonts w:ascii="Times New Roman" w:hAnsi="Times New Roman" w:cs="Times New Roman"/>
                <w:sz w:val="24"/>
                <w:szCs w:val="24"/>
              </w:rPr>
            </w:pPr>
            <w:r w:rsidRPr="00CF1565">
              <w:rPr>
                <w:rFonts w:ascii="Times New Roman" w:hAnsi="Times New Roman" w:cs="Times New Roman"/>
                <w:sz w:val="24"/>
                <w:szCs w:val="24"/>
                <w:lang w:val="hr-HR"/>
              </w:rPr>
              <w:t>4. sve gore navedene osobe pod točkama 1., 2. i 3. kod pružatelja usluga nabave koji djeluju u ime nositelja projekta.</w:t>
            </w:r>
          </w:p>
        </w:tc>
      </w:tr>
    </w:tbl>
    <w:p w14:paraId="73617902" w14:textId="77777777" w:rsidR="00175261" w:rsidRPr="00855476" w:rsidRDefault="00175261" w:rsidP="00BD7AE5">
      <w:pPr>
        <w:spacing w:before="120" w:after="120"/>
        <w:jc w:val="both"/>
        <w:rPr>
          <w:rFonts w:ascii="Calibri" w:eastAsia="Times New Roman" w:hAnsi="Calibri" w:cs="Times New Roman"/>
          <w:sz w:val="24"/>
          <w:szCs w:val="24"/>
          <w:lang w:eastAsia="ar-SA"/>
        </w:rPr>
      </w:pPr>
    </w:p>
    <w:p w14:paraId="7D6C39AF" w14:textId="77777777" w:rsidR="00374A03" w:rsidRPr="00855476" w:rsidRDefault="00E11395" w:rsidP="00BD7AE5">
      <w:pPr>
        <w:pStyle w:val="Naslov2"/>
        <w:spacing w:before="240" w:after="240"/>
        <w:ind w:left="578" w:hanging="578"/>
        <w:jc w:val="both"/>
        <w:rPr>
          <w:rFonts w:ascii="Times New Roman" w:hAnsi="Times New Roman" w:cs="Times New Roman"/>
          <w:b/>
          <w:color w:val="auto"/>
          <w:sz w:val="24"/>
          <w:szCs w:val="24"/>
        </w:rPr>
      </w:pPr>
      <w:bookmarkStart w:id="40" w:name="_Toc450901558"/>
      <w:bookmarkStart w:id="41" w:name="_Toc531768069"/>
      <w:r w:rsidRPr="00855476">
        <w:rPr>
          <w:rFonts w:ascii="Times New Roman" w:hAnsi="Times New Roman" w:cs="Times New Roman"/>
          <w:b/>
          <w:color w:val="auto"/>
          <w:sz w:val="24"/>
          <w:szCs w:val="24"/>
        </w:rPr>
        <w:lastRenderedPageBreak/>
        <w:t>Zahtjevi koji se o</w:t>
      </w:r>
      <w:r w:rsidR="00A67F84" w:rsidRPr="00855476">
        <w:rPr>
          <w:rFonts w:ascii="Times New Roman" w:hAnsi="Times New Roman" w:cs="Times New Roman"/>
          <w:b/>
          <w:color w:val="auto"/>
          <w:sz w:val="24"/>
          <w:szCs w:val="24"/>
        </w:rPr>
        <w:t>dnose na sposobnost nositelja projekta</w:t>
      </w:r>
      <w:r w:rsidRPr="00855476">
        <w:rPr>
          <w:rFonts w:ascii="Times New Roman" w:hAnsi="Times New Roman" w:cs="Times New Roman"/>
          <w:b/>
          <w:color w:val="auto"/>
          <w:sz w:val="24"/>
          <w:szCs w:val="24"/>
        </w:rPr>
        <w:t>, učinkovito korištenje sredstava i održivost rezultata projekta</w:t>
      </w:r>
      <w:bookmarkEnd w:id="35"/>
      <w:bookmarkEnd w:id="40"/>
      <w:bookmarkEnd w:id="41"/>
    </w:p>
    <w:p w14:paraId="3BEDE76F" w14:textId="77777777" w:rsidR="00787BBE" w:rsidRPr="00855476" w:rsidRDefault="00787BBE" w:rsidP="00BD7AE5">
      <w:pPr>
        <w:shd w:val="clear" w:color="auto" w:fill="FFFFFF"/>
        <w:jc w:val="both"/>
        <w:rPr>
          <w:rFonts w:ascii="Times New Roman" w:eastAsia="Times New Roman" w:hAnsi="Times New Roman" w:cs="Times New Roman"/>
          <w:sz w:val="24"/>
          <w:szCs w:val="24"/>
        </w:rPr>
      </w:pPr>
      <w:r w:rsidRPr="00855476">
        <w:rPr>
          <w:rFonts w:ascii="Times New Roman" w:hAnsi="Times New Roman" w:cs="Times New Roman"/>
          <w:sz w:val="24"/>
          <w:szCs w:val="24"/>
        </w:rPr>
        <w:t>Nositelj projekta je obvezan od trenutka podnošenja prijave projekta na ovaj Natječaj i sve do proteka roka od pet (5) godina od dana konačne isplate sredstava potpore:</w:t>
      </w:r>
    </w:p>
    <w:p w14:paraId="30D466B7" w14:textId="77777777" w:rsidR="00787BBE" w:rsidRPr="00855476" w:rsidRDefault="00787BBE" w:rsidP="00BD7AE5">
      <w:pPr>
        <w:pStyle w:val="Odlomakpopisa"/>
        <w:numPr>
          <w:ilvl w:val="0"/>
          <w:numId w:val="7"/>
        </w:numPr>
        <w:shd w:val="clear" w:color="auto" w:fill="FFFFFF"/>
        <w:tabs>
          <w:tab w:val="left" w:pos="360"/>
        </w:tabs>
        <w:ind w:hanging="787"/>
        <w:jc w:val="both"/>
        <w:rPr>
          <w:rFonts w:ascii="Times New Roman" w:eastAsia="Times New Roman" w:hAnsi="Times New Roman" w:cs="Times New Roman"/>
          <w:sz w:val="24"/>
          <w:szCs w:val="24"/>
        </w:rPr>
      </w:pPr>
      <w:r w:rsidRPr="00855476">
        <w:rPr>
          <w:rFonts w:ascii="Times New Roman" w:eastAsia="Times New Roman" w:hAnsi="Times New Roman" w:cs="Times New Roman"/>
          <w:b/>
          <w:sz w:val="24"/>
          <w:szCs w:val="24"/>
          <w:u w:val="single"/>
        </w:rPr>
        <w:t>imati sjedište</w:t>
      </w:r>
      <w:r w:rsidRPr="00855476">
        <w:rPr>
          <w:rFonts w:ascii="Times New Roman" w:eastAsia="Times New Roman" w:hAnsi="Times New Roman" w:cs="Times New Roman"/>
          <w:sz w:val="24"/>
          <w:szCs w:val="24"/>
        </w:rPr>
        <w:t xml:space="preserve"> unutar područja LAG obuhvata</w:t>
      </w:r>
    </w:p>
    <w:p w14:paraId="275B76CF" w14:textId="2EF76C25" w:rsidR="006F139D" w:rsidRPr="00855476" w:rsidRDefault="006F139D" w:rsidP="00BD7AE5">
      <w:pPr>
        <w:pStyle w:val="Odlomakpopisa"/>
        <w:numPr>
          <w:ilvl w:val="0"/>
          <w:numId w:val="7"/>
        </w:numPr>
        <w:shd w:val="clear" w:color="auto" w:fill="FFFFFF"/>
        <w:tabs>
          <w:tab w:val="left" w:pos="360"/>
        </w:tabs>
        <w:ind w:hanging="787"/>
        <w:jc w:val="both"/>
        <w:rPr>
          <w:rFonts w:ascii="Times New Roman" w:eastAsia="Times New Roman" w:hAnsi="Times New Roman" w:cs="Times New Roman"/>
          <w:sz w:val="24"/>
          <w:szCs w:val="24"/>
        </w:rPr>
      </w:pPr>
      <w:r w:rsidRPr="00855476">
        <w:rPr>
          <w:rFonts w:ascii="Times New Roman" w:eastAsia="Times New Roman" w:hAnsi="Times New Roman" w:cs="Times New Roman"/>
          <w:b/>
          <w:sz w:val="24"/>
          <w:szCs w:val="24"/>
          <w:u w:val="single"/>
        </w:rPr>
        <w:t>imati registriranu</w:t>
      </w:r>
      <w:r w:rsidRPr="00855476">
        <w:rPr>
          <w:rFonts w:ascii="Times New Roman" w:eastAsia="Times New Roman" w:hAnsi="Times New Roman" w:cs="Times New Roman"/>
          <w:b/>
          <w:sz w:val="24"/>
          <w:szCs w:val="24"/>
        </w:rPr>
        <w:t xml:space="preserve"> </w:t>
      </w:r>
      <w:r w:rsidRPr="00855476">
        <w:rPr>
          <w:rFonts w:ascii="Times New Roman" w:eastAsia="Times New Roman" w:hAnsi="Times New Roman" w:cs="Times New Roman"/>
          <w:sz w:val="24"/>
          <w:szCs w:val="24"/>
        </w:rPr>
        <w:t>djelatnost prerade</w:t>
      </w:r>
    </w:p>
    <w:p w14:paraId="31731382" w14:textId="37E09733" w:rsidR="00787BBE" w:rsidRPr="00855476" w:rsidRDefault="00787BBE" w:rsidP="00BD7AE5">
      <w:pPr>
        <w:pStyle w:val="Odlomakpopisa"/>
        <w:numPr>
          <w:ilvl w:val="0"/>
          <w:numId w:val="7"/>
        </w:numPr>
        <w:shd w:val="clear" w:color="auto" w:fill="FFFFFF"/>
        <w:ind w:left="360"/>
        <w:contextualSpacing w:val="0"/>
        <w:jc w:val="both"/>
        <w:rPr>
          <w:rFonts w:ascii="Times New Roman" w:eastAsia="Times New Roman" w:hAnsi="Times New Roman" w:cs="Times New Roman"/>
          <w:sz w:val="24"/>
          <w:szCs w:val="24"/>
        </w:rPr>
      </w:pPr>
      <w:r w:rsidRPr="00855476">
        <w:rPr>
          <w:rFonts w:ascii="Times New Roman" w:eastAsia="Times New Roman" w:hAnsi="Times New Roman" w:cs="Times New Roman"/>
          <w:b/>
          <w:sz w:val="24"/>
          <w:szCs w:val="24"/>
          <w:u w:val="single"/>
        </w:rPr>
        <w:t>baviti se</w:t>
      </w:r>
      <w:r w:rsidRPr="00855476">
        <w:rPr>
          <w:rFonts w:ascii="Times New Roman" w:eastAsia="Times New Roman" w:hAnsi="Times New Roman" w:cs="Times New Roman"/>
          <w:sz w:val="24"/>
          <w:szCs w:val="24"/>
          <w:u w:val="single"/>
        </w:rPr>
        <w:t xml:space="preserve"> </w:t>
      </w:r>
      <w:r w:rsidR="002D0C70" w:rsidRPr="00855476">
        <w:rPr>
          <w:rFonts w:ascii="Times New Roman" w:eastAsia="Times New Roman" w:hAnsi="Times New Roman" w:cs="Times New Roman"/>
          <w:b/>
          <w:sz w:val="24"/>
          <w:szCs w:val="24"/>
          <w:u w:val="single"/>
        </w:rPr>
        <w:t xml:space="preserve">preradom </w:t>
      </w:r>
      <w:r w:rsidR="002D0C70" w:rsidRPr="00EB296D">
        <w:rPr>
          <w:rFonts w:ascii="Times New Roman" w:eastAsia="Times New Roman" w:hAnsi="Times New Roman" w:cs="Times New Roman"/>
          <w:b/>
          <w:sz w:val="24"/>
          <w:szCs w:val="24"/>
          <w:u w:val="single"/>
        </w:rPr>
        <w:t>poljoprivrednih</w:t>
      </w:r>
      <w:r w:rsidR="002D0C70" w:rsidRPr="001B0638">
        <w:rPr>
          <w:rFonts w:ascii="Times New Roman" w:eastAsia="Times New Roman" w:hAnsi="Times New Roman" w:cs="Times New Roman"/>
          <w:b/>
          <w:sz w:val="24"/>
          <w:szCs w:val="24"/>
          <w:u w:val="single"/>
        </w:rPr>
        <w:t xml:space="preserve"> proizvoda</w:t>
      </w:r>
      <w:r w:rsidRPr="00855476">
        <w:rPr>
          <w:rFonts w:ascii="Times New Roman" w:eastAsia="Times New Roman" w:hAnsi="Times New Roman" w:cs="Times New Roman"/>
          <w:sz w:val="24"/>
          <w:szCs w:val="24"/>
        </w:rPr>
        <w:t xml:space="preserve"> za koju je ostvario potporu.</w:t>
      </w:r>
    </w:p>
    <w:p w14:paraId="35B961C6" w14:textId="77777777" w:rsidR="00787BBE" w:rsidRPr="00855476" w:rsidRDefault="00787BBE" w:rsidP="00BD7AE5">
      <w:pPr>
        <w:shd w:val="clear" w:color="auto" w:fill="FFFFFF"/>
        <w:jc w:val="both"/>
        <w:rPr>
          <w:rFonts w:ascii="Times New Roman" w:eastAsia="Times New Roman" w:hAnsi="Times New Roman" w:cs="Times New Roman"/>
          <w:sz w:val="24"/>
          <w:szCs w:val="24"/>
        </w:rPr>
      </w:pPr>
    </w:p>
    <w:p w14:paraId="23E8BD73" w14:textId="77777777" w:rsidR="00787BBE" w:rsidRPr="00855476" w:rsidRDefault="00787BBE" w:rsidP="00BD7AE5">
      <w:pPr>
        <w:shd w:val="clear" w:color="auto" w:fill="FFFFFF"/>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Nositelji projekta moraju osigurati trajnost projekta, odnosno tijekom razdoblja od pet (5) godina od dana konačne isplate sredstava moraju osigurati da rezultati projekta ne podliježu niti jednoj od sljedećih situacija:</w:t>
      </w:r>
    </w:p>
    <w:p w14:paraId="32B8BA6C" w14:textId="77777777" w:rsidR="00787BBE" w:rsidRPr="00855476" w:rsidRDefault="00787BBE" w:rsidP="00BD7AE5">
      <w:pPr>
        <w:pStyle w:val="Odlomakpopisa"/>
        <w:numPr>
          <w:ilvl w:val="0"/>
          <w:numId w:val="7"/>
        </w:numPr>
        <w:shd w:val="clear" w:color="auto" w:fill="FFFFFF"/>
        <w:ind w:left="360"/>
        <w:jc w:val="both"/>
        <w:rPr>
          <w:rFonts w:ascii="Times New Roman" w:eastAsia="Times New Roman" w:hAnsi="Times New Roman" w:cs="Times New Roman"/>
          <w:sz w:val="24"/>
          <w:szCs w:val="24"/>
        </w:rPr>
      </w:pPr>
      <w:r w:rsidRPr="00855476">
        <w:rPr>
          <w:rFonts w:ascii="Times New Roman" w:eastAsia="Times New Roman" w:hAnsi="Times New Roman" w:cs="Times New Roman"/>
          <w:b/>
          <w:sz w:val="24"/>
          <w:szCs w:val="24"/>
          <w:u w:val="single"/>
        </w:rPr>
        <w:t>prestanku funkcioniranja projekta</w:t>
      </w:r>
    </w:p>
    <w:p w14:paraId="73D48C4F" w14:textId="77777777" w:rsidR="00787BBE" w:rsidRPr="00855476" w:rsidRDefault="00787BBE" w:rsidP="00BD7AE5">
      <w:pPr>
        <w:pStyle w:val="Odlomakpopisa"/>
        <w:numPr>
          <w:ilvl w:val="0"/>
          <w:numId w:val="7"/>
        </w:numPr>
        <w:shd w:val="clear" w:color="auto" w:fill="FFFFFF"/>
        <w:ind w:left="360"/>
        <w:jc w:val="both"/>
        <w:rPr>
          <w:rFonts w:ascii="Times New Roman" w:eastAsia="Times New Roman" w:hAnsi="Times New Roman" w:cs="Times New Roman"/>
          <w:sz w:val="24"/>
          <w:szCs w:val="24"/>
        </w:rPr>
      </w:pPr>
      <w:r w:rsidRPr="00855476">
        <w:rPr>
          <w:rFonts w:ascii="Times New Roman" w:eastAsia="Times New Roman" w:hAnsi="Times New Roman" w:cs="Times New Roman"/>
          <w:b/>
          <w:sz w:val="24"/>
          <w:szCs w:val="24"/>
          <w:u w:val="single"/>
        </w:rPr>
        <w:t>premještanju provedbe projekta</w:t>
      </w:r>
      <w:r w:rsidRPr="00855476">
        <w:rPr>
          <w:rFonts w:ascii="Times New Roman" w:eastAsia="Times New Roman" w:hAnsi="Times New Roman" w:cs="Times New Roman"/>
          <w:b/>
          <w:sz w:val="24"/>
          <w:szCs w:val="24"/>
        </w:rPr>
        <w:t xml:space="preserve"> </w:t>
      </w:r>
      <w:r w:rsidRPr="00855476">
        <w:rPr>
          <w:rFonts w:ascii="Times New Roman" w:eastAsia="Times New Roman" w:hAnsi="Times New Roman" w:cs="Times New Roman"/>
          <w:sz w:val="24"/>
          <w:szCs w:val="24"/>
        </w:rPr>
        <w:t>izvan područja LAG obuhvata</w:t>
      </w:r>
    </w:p>
    <w:p w14:paraId="3C17B30D" w14:textId="77777777" w:rsidR="00787BBE" w:rsidRPr="00855476" w:rsidRDefault="00787BBE" w:rsidP="00BD7AE5">
      <w:pPr>
        <w:pStyle w:val="Odlomakpopisa"/>
        <w:numPr>
          <w:ilvl w:val="0"/>
          <w:numId w:val="7"/>
        </w:numPr>
        <w:shd w:val="clear" w:color="auto" w:fill="FFFFFF"/>
        <w:ind w:left="360"/>
        <w:jc w:val="both"/>
        <w:rPr>
          <w:rFonts w:ascii="Times New Roman" w:eastAsia="Times New Roman" w:hAnsi="Times New Roman" w:cs="Times New Roman"/>
          <w:sz w:val="24"/>
          <w:szCs w:val="24"/>
        </w:rPr>
      </w:pPr>
      <w:r w:rsidRPr="00855476">
        <w:rPr>
          <w:rFonts w:ascii="Times New Roman" w:eastAsia="Times New Roman" w:hAnsi="Times New Roman" w:cs="Times New Roman"/>
          <w:b/>
          <w:sz w:val="24"/>
          <w:szCs w:val="24"/>
          <w:u w:val="single"/>
        </w:rPr>
        <w:t>promjeni vlasništva</w:t>
      </w:r>
      <w:r w:rsidRPr="00855476">
        <w:rPr>
          <w:rFonts w:ascii="Times New Roman" w:eastAsia="Times New Roman" w:hAnsi="Times New Roman" w:cs="Times New Roman"/>
          <w:sz w:val="24"/>
          <w:szCs w:val="24"/>
        </w:rPr>
        <w:t xml:space="preserve"> nad predmetom ulaganja</w:t>
      </w:r>
    </w:p>
    <w:p w14:paraId="743CD967" w14:textId="77777777" w:rsidR="003619B0" w:rsidRPr="00855476" w:rsidRDefault="003619B0" w:rsidP="00BD7AE5">
      <w:pPr>
        <w:pStyle w:val="Odlomakpopisa"/>
        <w:numPr>
          <w:ilvl w:val="0"/>
          <w:numId w:val="7"/>
        </w:numPr>
        <w:shd w:val="clear" w:color="auto" w:fill="FFFFFF"/>
        <w:ind w:left="360"/>
        <w:jc w:val="both"/>
        <w:rPr>
          <w:rFonts w:ascii="Times New Roman" w:eastAsia="Times New Roman" w:hAnsi="Times New Roman" w:cs="Times New Roman"/>
          <w:sz w:val="24"/>
          <w:szCs w:val="24"/>
        </w:rPr>
      </w:pPr>
      <w:r w:rsidRPr="00855476">
        <w:rPr>
          <w:rFonts w:ascii="Times New Roman" w:eastAsia="Times New Roman" w:hAnsi="Times New Roman" w:cs="Times New Roman"/>
          <w:b/>
          <w:sz w:val="24"/>
          <w:szCs w:val="24"/>
          <w:u w:val="single"/>
        </w:rPr>
        <w:t>davanje u zakup ili najam predmeta ulaganja</w:t>
      </w:r>
      <w:r w:rsidRPr="00855476">
        <w:rPr>
          <w:rFonts w:ascii="Times New Roman" w:eastAsia="Times New Roman" w:hAnsi="Times New Roman" w:cs="Times New Roman"/>
          <w:sz w:val="24"/>
          <w:szCs w:val="24"/>
        </w:rPr>
        <w:t xml:space="preserve"> do isteka pet (5) godina od datuma konačne isplate potpore, osim u slučaju kada je to zakonska obveza</w:t>
      </w:r>
    </w:p>
    <w:p w14:paraId="5D6D42E5" w14:textId="77777777" w:rsidR="00787BBE" w:rsidRPr="00855476" w:rsidRDefault="00787BBE" w:rsidP="00BD7AE5">
      <w:pPr>
        <w:pStyle w:val="Odlomakpopisa"/>
        <w:numPr>
          <w:ilvl w:val="0"/>
          <w:numId w:val="7"/>
        </w:numPr>
        <w:shd w:val="clear" w:color="auto" w:fill="FFFFFF"/>
        <w:ind w:left="360"/>
        <w:contextualSpacing w:val="0"/>
        <w:jc w:val="both"/>
        <w:rPr>
          <w:rFonts w:ascii="Times New Roman" w:eastAsia="Times New Roman" w:hAnsi="Times New Roman" w:cs="Times New Roman"/>
          <w:sz w:val="24"/>
          <w:szCs w:val="24"/>
        </w:rPr>
      </w:pPr>
      <w:r w:rsidRPr="00855476">
        <w:rPr>
          <w:rFonts w:ascii="Times New Roman" w:eastAsia="Times New Roman" w:hAnsi="Times New Roman" w:cs="Times New Roman"/>
          <w:b/>
          <w:sz w:val="24"/>
          <w:szCs w:val="24"/>
          <w:u w:val="single"/>
        </w:rPr>
        <w:t>značajnoj promjeni</w:t>
      </w:r>
      <w:r w:rsidRPr="00855476">
        <w:rPr>
          <w:rFonts w:ascii="Times New Roman" w:eastAsia="Times New Roman" w:hAnsi="Times New Roman" w:cs="Times New Roman"/>
          <w:sz w:val="24"/>
          <w:szCs w:val="24"/>
        </w:rPr>
        <w:t xml:space="preserve"> koja utječe na prirodu projekta, funkcionalnost, ciljeve ili provedbene uvjete zbog koje bi se doveli u pitanje njegovi prvotni ciljevi</w:t>
      </w:r>
    </w:p>
    <w:p w14:paraId="43AC3C68" w14:textId="102E4358" w:rsidR="00787BBE" w:rsidRPr="00855476" w:rsidRDefault="00787BBE" w:rsidP="00BD7AE5">
      <w:pPr>
        <w:pStyle w:val="Odlomakpopisa"/>
        <w:numPr>
          <w:ilvl w:val="0"/>
          <w:numId w:val="7"/>
        </w:numPr>
        <w:shd w:val="clear" w:color="auto" w:fill="FFFFFF"/>
        <w:ind w:left="360"/>
        <w:contextualSpacing w:val="0"/>
        <w:jc w:val="both"/>
        <w:rPr>
          <w:rFonts w:ascii="Times New Roman" w:eastAsia="Times New Roman" w:hAnsi="Times New Roman" w:cs="Times New Roman"/>
          <w:sz w:val="24"/>
          <w:szCs w:val="24"/>
        </w:rPr>
      </w:pPr>
      <w:r w:rsidRPr="00855476">
        <w:rPr>
          <w:rFonts w:ascii="Times New Roman" w:eastAsia="Times New Roman" w:hAnsi="Times New Roman" w:cs="Times New Roman"/>
          <w:b/>
          <w:sz w:val="24"/>
          <w:szCs w:val="24"/>
          <w:u w:val="single"/>
        </w:rPr>
        <w:t>promjeni namjene</w:t>
      </w:r>
      <w:r w:rsidRPr="00855476">
        <w:rPr>
          <w:rFonts w:ascii="Times New Roman" w:eastAsia="Times New Roman" w:hAnsi="Times New Roman" w:cs="Times New Roman"/>
          <w:b/>
          <w:sz w:val="24"/>
          <w:szCs w:val="24"/>
        </w:rPr>
        <w:t xml:space="preserve"> </w:t>
      </w:r>
      <w:r w:rsidRPr="00855476">
        <w:rPr>
          <w:rFonts w:ascii="Times New Roman" w:eastAsia="Times New Roman" w:hAnsi="Times New Roman" w:cs="Times New Roman"/>
          <w:sz w:val="24"/>
          <w:szCs w:val="24"/>
        </w:rPr>
        <w:t>za koju je odobrena potpora</w:t>
      </w:r>
      <w:r w:rsidR="008C75DE" w:rsidRPr="00855476">
        <w:rPr>
          <w:rFonts w:ascii="Times New Roman" w:eastAsia="Times New Roman" w:hAnsi="Times New Roman" w:cs="Times New Roman"/>
          <w:sz w:val="24"/>
          <w:szCs w:val="24"/>
        </w:rPr>
        <w:t>.</w:t>
      </w:r>
    </w:p>
    <w:p w14:paraId="3E1D960B" w14:textId="77777777" w:rsidR="00787BBE" w:rsidRPr="00855476" w:rsidRDefault="00787BBE" w:rsidP="00BD7AE5">
      <w:pPr>
        <w:shd w:val="clear" w:color="auto" w:fill="FFFFFF"/>
        <w:jc w:val="both"/>
        <w:rPr>
          <w:rFonts w:ascii="Times New Roman" w:eastAsia="Times New Roman" w:hAnsi="Times New Roman" w:cs="Times New Roman"/>
          <w:sz w:val="24"/>
          <w:szCs w:val="24"/>
        </w:rPr>
      </w:pPr>
    </w:p>
    <w:tbl>
      <w:tblPr>
        <w:tblStyle w:val="Reetkatablice"/>
        <w:tblW w:w="0" w:type="auto"/>
        <w:tblInd w:w="-34" w:type="dxa"/>
        <w:tblLook w:val="04A0" w:firstRow="1" w:lastRow="0" w:firstColumn="1" w:lastColumn="0" w:noHBand="0" w:noVBand="1"/>
      </w:tblPr>
      <w:tblGrid>
        <w:gridCol w:w="9322"/>
      </w:tblGrid>
      <w:tr w:rsidR="00787BBE" w:rsidRPr="00855476" w14:paraId="442B5638" w14:textId="77777777" w:rsidTr="00A5728E">
        <w:trPr>
          <w:trHeight w:val="1072"/>
        </w:trPr>
        <w:tc>
          <w:tcPr>
            <w:tcW w:w="9322" w:type="dxa"/>
          </w:tcPr>
          <w:p w14:paraId="1011F406" w14:textId="77777777" w:rsidR="00787BBE" w:rsidRPr="00855476" w:rsidRDefault="00787BBE" w:rsidP="00BD7AE5">
            <w:pPr>
              <w:rPr>
                <w:rFonts w:ascii="Times New Roman" w:hAnsi="Times New Roman" w:cs="Times New Roman"/>
                <w:b/>
                <w:sz w:val="24"/>
                <w:szCs w:val="24"/>
              </w:rPr>
            </w:pPr>
            <w:proofErr w:type="spellStart"/>
            <w:r w:rsidRPr="00855476">
              <w:rPr>
                <w:rFonts w:ascii="Times New Roman" w:hAnsi="Times New Roman" w:cs="Times New Roman"/>
                <w:b/>
                <w:sz w:val="24"/>
                <w:szCs w:val="24"/>
              </w:rPr>
              <w:t>Napomena</w:t>
            </w:r>
            <w:proofErr w:type="spellEnd"/>
            <w:r w:rsidRPr="00855476">
              <w:rPr>
                <w:rFonts w:ascii="Times New Roman" w:hAnsi="Times New Roman" w:cs="Times New Roman"/>
                <w:b/>
                <w:sz w:val="24"/>
                <w:szCs w:val="24"/>
              </w:rPr>
              <w:t>:</w:t>
            </w:r>
          </w:p>
          <w:p w14:paraId="1BCB3D5C" w14:textId="77777777" w:rsidR="00787BBE" w:rsidRPr="00855476" w:rsidRDefault="00787BBE" w:rsidP="00BD7AE5">
            <w:pPr>
              <w:rPr>
                <w:rFonts w:ascii="Times New Roman" w:hAnsi="Times New Roman" w:cs="Times New Roman"/>
                <w:b/>
                <w:sz w:val="24"/>
                <w:szCs w:val="24"/>
              </w:rPr>
            </w:pPr>
          </w:p>
          <w:p w14:paraId="5EFDA838" w14:textId="75CF9A82" w:rsidR="00787BBE" w:rsidRPr="00855476" w:rsidRDefault="00787BBE" w:rsidP="00BD7AE5">
            <w:pPr>
              <w:shd w:val="clear" w:color="auto" w:fill="FFFFFF"/>
              <w:jc w:val="both"/>
              <w:rPr>
                <w:rFonts w:ascii="Times New Roman" w:eastAsiaTheme="minorEastAsia" w:hAnsi="Times New Roman" w:cs="Times New Roman"/>
                <w:sz w:val="24"/>
                <w:szCs w:val="24"/>
                <w:highlight w:val="yellow"/>
                <w:lang w:val="hr-HR"/>
              </w:rPr>
            </w:pPr>
            <w:r w:rsidRPr="00855476">
              <w:rPr>
                <w:rFonts w:ascii="Times New Roman" w:eastAsia="Times New Roman" w:hAnsi="Times New Roman" w:cs="Times New Roman"/>
                <w:sz w:val="24"/>
                <w:szCs w:val="24"/>
                <w:lang w:val="hr-HR"/>
              </w:rPr>
              <w:t>Razdoblje provedbe projekta je najviše 36 mjeseci od datuma dono</w:t>
            </w:r>
            <w:r w:rsidR="004451DA" w:rsidRPr="00855476">
              <w:rPr>
                <w:rFonts w:ascii="Times New Roman" w:eastAsia="Times New Roman" w:hAnsi="Times New Roman" w:cs="Times New Roman"/>
                <w:sz w:val="24"/>
                <w:szCs w:val="24"/>
                <w:lang w:val="hr-HR"/>
              </w:rPr>
              <w:t xml:space="preserve">šenja </w:t>
            </w:r>
            <w:r w:rsidR="00C56C38" w:rsidRPr="00855476">
              <w:rPr>
                <w:rFonts w:ascii="Times New Roman" w:eastAsia="Times New Roman" w:hAnsi="Times New Roman" w:cs="Times New Roman"/>
                <w:sz w:val="24"/>
                <w:szCs w:val="24"/>
                <w:lang w:val="hr-HR"/>
              </w:rPr>
              <w:t xml:space="preserve">Odluke </w:t>
            </w:r>
            <w:r w:rsidR="0067352F" w:rsidRPr="00855476">
              <w:rPr>
                <w:rFonts w:ascii="Times New Roman" w:eastAsia="Times New Roman" w:hAnsi="Times New Roman" w:cs="Times New Roman"/>
                <w:sz w:val="24"/>
                <w:szCs w:val="24"/>
                <w:lang w:val="hr-HR"/>
              </w:rPr>
              <w:t xml:space="preserve">o </w:t>
            </w:r>
            <w:r w:rsidR="0005084D" w:rsidRPr="00855476">
              <w:rPr>
                <w:rFonts w:ascii="Times New Roman" w:eastAsia="Times New Roman" w:hAnsi="Times New Roman" w:cs="Times New Roman"/>
                <w:sz w:val="24"/>
                <w:szCs w:val="24"/>
                <w:lang w:val="hr-HR"/>
              </w:rPr>
              <w:t>dodjeli sredstava</w:t>
            </w:r>
            <w:r w:rsidRPr="00855476">
              <w:rPr>
                <w:rFonts w:ascii="Times New Roman" w:eastAsia="Times New Roman" w:hAnsi="Times New Roman" w:cs="Times New Roman"/>
                <w:sz w:val="24"/>
                <w:szCs w:val="24"/>
                <w:lang w:val="hr-HR"/>
              </w:rPr>
              <w:t>, te završava danom podnošenja konačnog zahtjeva za isplatu.</w:t>
            </w:r>
          </w:p>
        </w:tc>
      </w:tr>
    </w:tbl>
    <w:p w14:paraId="6895244B" w14:textId="77777777" w:rsidR="002D3FE5" w:rsidRPr="00855476" w:rsidRDefault="002D3FE5" w:rsidP="00BD7AE5">
      <w:pPr>
        <w:shd w:val="clear" w:color="auto" w:fill="FFFFFF"/>
        <w:jc w:val="both"/>
        <w:rPr>
          <w:rFonts w:ascii="Times New Roman" w:eastAsia="Times New Roman" w:hAnsi="Times New Roman" w:cs="Times New Roman"/>
          <w:sz w:val="24"/>
          <w:szCs w:val="24"/>
        </w:rPr>
      </w:pPr>
    </w:p>
    <w:tbl>
      <w:tblPr>
        <w:tblStyle w:val="Reetkatablice"/>
        <w:tblW w:w="0" w:type="auto"/>
        <w:tblInd w:w="-34" w:type="dxa"/>
        <w:tblLook w:val="04A0" w:firstRow="1" w:lastRow="0" w:firstColumn="1" w:lastColumn="0" w:noHBand="0" w:noVBand="1"/>
      </w:tblPr>
      <w:tblGrid>
        <w:gridCol w:w="9322"/>
      </w:tblGrid>
      <w:tr w:rsidR="002D3FE5" w:rsidRPr="00855476" w14:paraId="6F2AE782" w14:textId="77777777" w:rsidTr="00C50A4B">
        <w:trPr>
          <w:trHeight w:val="620"/>
        </w:trPr>
        <w:tc>
          <w:tcPr>
            <w:tcW w:w="9322" w:type="dxa"/>
            <w:shd w:val="clear" w:color="auto" w:fill="auto"/>
          </w:tcPr>
          <w:p w14:paraId="3C9E32A7" w14:textId="77777777" w:rsidR="002D3FE5" w:rsidRPr="00855476" w:rsidRDefault="002D3FE5" w:rsidP="00BD7AE5">
            <w:pPr>
              <w:rPr>
                <w:rFonts w:ascii="Times New Roman" w:hAnsi="Times New Roman" w:cs="Times New Roman"/>
                <w:b/>
                <w:sz w:val="24"/>
                <w:szCs w:val="24"/>
              </w:rPr>
            </w:pPr>
            <w:proofErr w:type="spellStart"/>
            <w:r w:rsidRPr="00855476">
              <w:rPr>
                <w:rFonts w:ascii="Times New Roman" w:hAnsi="Times New Roman" w:cs="Times New Roman"/>
                <w:b/>
                <w:sz w:val="24"/>
                <w:szCs w:val="24"/>
              </w:rPr>
              <w:t>Napomena</w:t>
            </w:r>
            <w:proofErr w:type="spellEnd"/>
            <w:r w:rsidRPr="00855476">
              <w:rPr>
                <w:rFonts w:ascii="Times New Roman" w:hAnsi="Times New Roman" w:cs="Times New Roman"/>
                <w:b/>
                <w:sz w:val="24"/>
                <w:szCs w:val="24"/>
              </w:rPr>
              <w:t>:</w:t>
            </w:r>
          </w:p>
          <w:p w14:paraId="1C0A0F9B" w14:textId="77777777" w:rsidR="002D3FE5" w:rsidRPr="00855476" w:rsidRDefault="002D3FE5" w:rsidP="00BD7AE5">
            <w:pPr>
              <w:rPr>
                <w:rFonts w:ascii="Times New Roman" w:hAnsi="Times New Roman" w:cs="Times New Roman"/>
                <w:b/>
                <w:sz w:val="24"/>
                <w:szCs w:val="24"/>
              </w:rPr>
            </w:pPr>
          </w:p>
          <w:p w14:paraId="2110E5C8" w14:textId="0404968D" w:rsidR="002D3FE5" w:rsidRPr="00855476" w:rsidRDefault="002D3FE5" w:rsidP="00BD7AE5">
            <w:pPr>
              <w:shd w:val="clear" w:color="auto" w:fill="FFFFFF"/>
              <w:jc w:val="both"/>
              <w:rPr>
                <w:rFonts w:ascii="Times New Roman" w:eastAsia="Times New Roman" w:hAnsi="Times New Roman" w:cs="Times New Roman"/>
                <w:sz w:val="24"/>
                <w:szCs w:val="24"/>
                <w:lang w:val="hr-HR"/>
              </w:rPr>
            </w:pPr>
            <w:r w:rsidRPr="00855476">
              <w:rPr>
                <w:rFonts w:ascii="Times New Roman" w:eastAsia="Times New Roman" w:hAnsi="Times New Roman" w:cs="Times New Roman"/>
                <w:sz w:val="24"/>
                <w:szCs w:val="24"/>
                <w:lang w:val="hr-HR"/>
              </w:rPr>
              <w:t>Nositelj projekta prilikom podnošenja konačnog zahtjeva za isplatu mora dokazati stručnu osposobljenost za bavljenje preradom, ako isto nije dokazao u trenutku podnošenja prijave projekta što podrazumijeva sljedeće:</w:t>
            </w:r>
          </w:p>
          <w:p w14:paraId="4905661B" w14:textId="648C2AA1" w:rsidR="002D3FE5" w:rsidRPr="00855476" w:rsidRDefault="002D3FE5" w:rsidP="00BD7AE5">
            <w:pPr>
              <w:pStyle w:val="Odlomakpopisa"/>
              <w:numPr>
                <w:ilvl w:val="0"/>
                <w:numId w:val="26"/>
              </w:numPr>
              <w:shd w:val="clear" w:color="auto" w:fill="FFFFFF"/>
              <w:tabs>
                <w:tab w:val="left" w:pos="300"/>
              </w:tabs>
              <w:ind w:left="300" w:hanging="270"/>
              <w:jc w:val="both"/>
              <w:rPr>
                <w:rFonts w:ascii="Times New Roman" w:eastAsia="Times New Roman" w:hAnsi="Times New Roman" w:cs="Times New Roman"/>
                <w:sz w:val="24"/>
                <w:szCs w:val="24"/>
                <w:lang w:val="hr-HR"/>
              </w:rPr>
            </w:pPr>
            <w:r w:rsidRPr="00855476">
              <w:rPr>
                <w:rFonts w:ascii="Times New Roman" w:eastAsia="Times New Roman" w:hAnsi="Times New Roman" w:cs="Times New Roman"/>
                <w:sz w:val="24"/>
                <w:szCs w:val="24"/>
                <w:lang w:val="hr-HR"/>
              </w:rPr>
              <w:t>nositelj/odgovorna</w:t>
            </w:r>
            <w:r w:rsidR="00AD23D0">
              <w:rPr>
                <w:rFonts w:ascii="Times New Roman" w:eastAsia="Times New Roman" w:hAnsi="Times New Roman" w:cs="Times New Roman"/>
                <w:sz w:val="24"/>
                <w:szCs w:val="24"/>
                <w:lang w:val="hr-HR"/>
              </w:rPr>
              <w:t xml:space="preserve"> </w:t>
            </w:r>
            <w:r w:rsidRPr="00855476">
              <w:rPr>
                <w:rFonts w:ascii="Times New Roman" w:eastAsia="Times New Roman" w:hAnsi="Times New Roman" w:cs="Times New Roman"/>
                <w:sz w:val="24"/>
                <w:szCs w:val="24"/>
                <w:lang w:val="hr-HR"/>
              </w:rPr>
              <w:t>osoba/zaposlenik mora imati najmanje završen tečaj stručnog osposobljavanja/obrazovanja (formalni tečajevi iz područja povezanog s predmetom ulaganja koje provode učilišta ili tečajevi financirani iz Mjere 1 Programa ruralnog razvoja) odnosno obrazovanje iz područja biotehničkih znanosti ili veterinarske medicine ili ima radno iskustvo iz tog područja u trajanju od najmanje 2 godine.</w:t>
            </w:r>
          </w:p>
        </w:tc>
      </w:tr>
    </w:tbl>
    <w:p w14:paraId="08E4B013" w14:textId="1E76F96A" w:rsidR="002D3FE5" w:rsidRDefault="002D3FE5" w:rsidP="00BD7AE5">
      <w:pPr>
        <w:shd w:val="clear" w:color="auto" w:fill="FFFFFF"/>
        <w:jc w:val="both"/>
        <w:rPr>
          <w:rFonts w:ascii="Times New Roman" w:eastAsia="Times New Roman" w:hAnsi="Times New Roman" w:cs="Times New Roman"/>
          <w:sz w:val="24"/>
          <w:szCs w:val="24"/>
        </w:rPr>
      </w:pPr>
    </w:p>
    <w:p w14:paraId="554B1433" w14:textId="3C52C750" w:rsidR="00D95524" w:rsidRDefault="00D95524" w:rsidP="00BD7AE5">
      <w:pPr>
        <w:shd w:val="clear" w:color="auto" w:fill="FFFFFF"/>
        <w:jc w:val="both"/>
        <w:rPr>
          <w:rFonts w:ascii="Times New Roman" w:eastAsia="Times New Roman" w:hAnsi="Times New Roman" w:cs="Times New Roman"/>
          <w:sz w:val="24"/>
          <w:szCs w:val="24"/>
        </w:rPr>
      </w:pPr>
    </w:p>
    <w:p w14:paraId="4EB51949" w14:textId="77777777" w:rsidR="00D95524" w:rsidRDefault="00D95524" w:rsidP="00BD7AE5">
      <w:pPr>
        <w:shd w:val="clear" w:color="auto" w:fill="FFFFFF"/>
        <w:jc w:val="both"/>
        <w:rPr>
          <w:rFonts w:ascii="Times New Roman" w:eastAsia="Times New Roman" w:hAnsi="Times New Roman" w:cs="Times New Roman"/>
          <w:sz w:val="24"/>
          <w:szCs w:val="24"/>
        </w:rPr>
      </w:pPr>
    </w:p>
    <w:tbl>
      <w:tblPr>
        <w:tblStyle w:val="Reetkatablice"/>
        <w:tblW w:w="0" w:type="auto"/>
        <w:tblLook w:val="04A0" w:firstRow="1" w:lastRow="0" w:firstColumn="1" w:lastColumn="0" w:noHBand="0" w:noVBand="1"/>
      </w:tblPr>
      <w:tblGrid>
        <w:gridCol w:w="9350"/>
      </w:tblGrid>
      <w:tr w:rsidR="002352C6" w:rsidRPr="002352C6" w14:paraId="360ED0C2" w14:textId="77777777" w:rsidTr="002352C6">
        <w:tc>
          <w:tcPr>
            <w:tcW w:w="9350" w:type="dxa"/>
          </w:tcPr>
          <w:p w14:paraId="611DD5E5" w14:textId="77777777" w:rsidR="002352C6" w:rsidRPr="002352C6" w:rsidRDefault="002352C6" w:rsidP="00BD7AE5">
            <w:pPr>
              <w:rPr>
                <w:rFonts w:ascii="Times New Roman" w:hAnsi="Times New Roman" w:cs="Times New Roman"/>
                <w:b/>
                <w:sz w:val="24"/>
                <w:szCs w:val="24"/>
              </w:rPr>
            </w:pPr>
            <w:proofErr w:type="spellStart"/>
            <w:r w:rsidRPr="002352C6">
              <w:rPr>
                <w:rFonts w:ascii="Times New Roman" w:hAnsi="Times New Roman" w:cs="Times New Roman"/>
                <w:b/>
                <w:sz w:val="24"/>
                <w:szCs w:val="24"/>
              </w:rPr>
              <w:lastRenderedPageBreak/>
              <w:t>Napomena</w:t>
            </w:r>
            <w:proofErr w:type="spellEnd"/>
            <w:r w:rsidRPr="002352C6">
              <w:rPr>
                <w:rFonts w:ascii="Times New Roman" w:hAnsi="Times New Roman" w:cs="Times New Roman"/>
                <w:b/>
                <w:sz w:val="24"/>
                <w:szCs w:val="24"/>
              </w:rPr>
              <w:t>:</w:t>
            </w:r>
          </w:p>
          <w:p w14:paraId="4303074E" w14:textId="77777777" w:rsidR="002352C6" w:rsidRPr="00C50A4B" w:rsidRDefault="002352C6" w:rsidP="00BD7AE5">
            <w:pPr>
              <w:shd w:val="clear" w:color="auto" w:fill="FFFFFF"/>
              <w:jc w:val="both"/>
              <w:rPr>
                <w:rFonts w:ascii="Times New Roman" w:hAnsi="Times New Roman" w:cs="Times New Roman"/>
                <w:sz w:val="24"/>
                <w:szCs w:val="24"/>
              </w:rPr>
            </w:pPr>
          </w:p>
          <w:p w14:paraId="7E69A5E9" w14:textId="66D5DF7B" w:rsidR="002352C6" w:rsidRPr="00A62D7A" w:rsidRDefault="00217639" w:rsidP="00BD7AE5">
            <w:pPr>
              <w:shd w:val="clear" w:color="auto" w:fill="FFFFFF"/>
              <w:jc w:val="both"/>
              <w:rPr>
                <w:rFonts w:ascii="Times New Roman" w:eastAsia="Times New Roman" w:hAnsi="Times New Roman" w:cs="Times New Roman"/>
                <w:sz w:val="24"/>
                <w:szCs w:val="24"/>
                <w:lang w:val="hr-HR"/>
              </w:rPr>
            </w:pPr>
            <w:r w:rsidRPr="00A62D7A">
              <w:rPr>
                <w:rFonts w:ascii="Times New Roman" w:hAnsi="Times New Roman" w:cs="Times New Roman"/>
                <w:sz w:val="24"/>
                <w:szCs w:val="24"/>
                <w:lang w:val="hr-HR"/>
              </w:rPr>
              <w:t>M</w:t>
            </w:r>
            <w:r w:rsidR="002352C6" w:rsidRPr="00A62D7A">
              <w:rPr>
                <w:rFonts w:ascii="Times New Roman" w:hAnsi="Times New Roman" w:cs="Times New Roman"/>
                <w:sz w:val="24"/>
                <w:szCs w:val="24"/>
                <w:lang w:val="hr-HR"/>
              </w:rPr>
              <w:t>oguća je promjena vlasničke strukture nositelja projekta koji je pravna osoba u udjelima od 25% i više, ako do takve promjene dolazi nakon konačne isplate. Nositelj projekta mora obavijestiti Agenciju za plaćanja o takvoj promjeni. Prilikom ocjene prihvatljivosti takve promjene, Agencija za plaćanja uzima u obzir sve okolnosti konkretnog slučaja, posebno je li takvom promjenom nositelj projekta stekao neopravdanu prednost te zadovoljavaju li nositelj projekta i projekt sve kriterije navedene u Ugovoru o financiranju. Ako tijekom provjera Agencija za plaćanja utvrdi da je trgovačkom društvu izmjenom vlasništva dana neopravdana prednost te da je izmjena vlasništva utjecala na prirodu, ciljeve i uvjete provedbe projekta, zadržava pravo raskida Ugovora o financiranju. Navedena odredba ne odnosi se na dionička društva koja kotiraju na burzama.</w:t>
            </w:r>
          </w:p>
        </w:tc>
      </w:tr>
    </w:tbl>
    <w:p w14:paraId="3A5C2976" w14:textId="2B8F36A2" w:rsidR="002352C6" w:rsidRDefault="002352C6" w:rsidP="00BD7AE5">
      <w:pPr>
        <w:pStyle w:val="ListParagraph1"/>
        <w:shd w:val="clear" w:color="auto" w:fill="FFFFFF" w:themeFill="background1"/>
        <w:spacing w:after="120"/>
        <w:ind w:left="0" w:firstLine="0"/>
        <w:rPr>
          <w:rFonts w:ascii="Times New Roman" w:eastAsia="Times New Roman" w:hAnsi="Times New Roman"/>
        </w:rPr>
      </w:pPr>
    </w:p>
    <w:p w14:paraId="458CDF61" w14:textId="040FDC03" w:rsidR="00787BBE" w:rsidRPr="00855476" w:rsidRDefault="00787BBE" w:rsidP="00BD7AE5">
      <w:pPr>
        <w:pStyle w:val="ListParagraph1"/>
        <w:shd w:val="clear" w:color="auto" w:fill="FFFFFF" w:themeFill="background1"/>
        <w:spacing w:after="120"/>
        <w:ind w:left="0" w:firstLine="0"/>
        <w:rPr>
          <w:rFonts w:ascii="Times New Roman" w:hAnsi="Times New Roman"/>
          <w:color w:val="000000"/>
        </w:rPr>
      </w:pPr>
      <w:r w:rsidRPr="00855476">
        <w:rPr>
          <w:rFonts w:ascii="Times New Roman" w:eastAsia="Times New Roman" w:hAnsi="Times New Roman"/>
        </w:rPr>
        <w:t>Nepridržavanje zahtjeva propisanih ovim poglavljem smatrat će se nepridržavanjem temeljnih uvjeta te će se u tim situacijama od nositelja projekta zatražiti povrat sredstava.</w:t>
      </w:r>
    </w:p>
    <w:tbl>
      <w:tblPr>
        <w:tblStyle w:val="Reetkatablice"/>
        <w:tblW w:w="0" w:type="auto"/>
        <w:tblInd w:w="-34" w:type="dxa"/>
        <w:tblLook w:val="04A0" w:firstRow="1" w:lastRow="0" w:firstColumn="1" w:lastColumn="0" w:noHBand="0" w:noVBand="1"/>
      </w:tblPr>
      <w:tblGrid>
        <w:gridCol w:w="9322"/>
      </w:tblGrid>
      <w:tr w:rsidR="00787BBE" w:rsidRPr="00855476" w14:paraId="4AD6B3E4" w14:textId="77777777" w:rsidTr="00A5728E">
        <w:trPr>
          <w:trHeight w:val="1048"/>
        </w:trPr>
        <w:tc>
          <w:tcPr>
            <w:tcW w:w="9322" w:type="dxa"/>
          </w:tcPr>
          <w:p w14:paraId="48625DE9" w14:textId="77777777" w:rsidR="00787BBE" w:rsidRPr="00855476" w:rsidRDefault="00787BBE" w:rsidP="00BD7AE5">
            <w:pPr>
              <w:rPr>
                <w:rFonts w:ascii="Times New Roman" w:hAnsi="Times New Roman" w:cs="Times New Roman"/>
                <w:b/>
                <w:sz w:val="24"/>
                <w:szCs w:val="24"/>
              </w:rPr>
            </w:pPr>
            <w:proofErr w:type="spellStart"/>
            <w:r w:rsidRPr="00855476">
              <w:rPr>
                <w:rFonts w:ascii="Times New Roman" w:hAnsi="Times New Roman" w:cs="Times New Roman"/>
                <w:b/>
                <w:sz w:val="24"/>
                <w:szCs w:val="24"/>
              </w:rPr>
              <w:t>Napomena</w:t>
            </w:r>
            <w:proofErr w:type="spellEnd"/>
            <w:r w:rsidRPr="00855476">
              <w:rPr>
                <w:rFonts w:ascii="Times New Roman" w:hAnsi="Times New Roman" w:cs="Times New Roman"/>
                <w:b/>
                <w:sz w:val="24"/>
                <w:szCs w:val="24"/>
              </w:rPr>
              <w:t>:</w:t>
            </w:r>
          </w:p>
          <w:p w14:paraId="00B98D0A" w14:textId="77777777" w:rsidR="00787BBE" w:rsidRPr="00855476" w:rsidRDefault="00787BBE" w:rsidP="00BD7AE5">
            <w:pPr>
              <w:rPr>
                <w:rFonts w:ascii="Times New Roman" w:hAnsi="Times New Roman" w:cs="Times New Roman"/>
                <w:b/>
                <w:sz w:val="24"/>
                <w:szCs w:val="24"/>
              </w:rPr>
            </w:pPr>
          </w:p>
          <w:p w14:paraId="6964607E" w14:textId="77777777" w:rsidR="00787BBE" w:rsidRPr="00855476" w:rsidRDefault="00787BBE" w:rsidP="00BD7AE5">
            <w:pPr>
              <w:jc w:val="both"/>
              <w:rPr>
                <w:rFonts w:ascii="Times New Roman" w:eastAsiaTheme="minorEastAsia" w:hAnsi="Times New Roman" w:cs="Times New Roman"/>
                <w:sz w:val="24"/>
                <w:szCs w:val="24"/>
                <w:highlight w:val="yellow"/>
                <w:lang w:val="hr-HR"/>
              </w:rPr>
            </w:pPr>
            <w:r w:rsidRPr="00855476">
              <w:rPr>
                <w:rFonts w:ascii="Times New Roman" w:eastAsiaTheme="minorEastAsia" w:hAnsi="Times New Roman" w:cs="Times New Roman"/>
                <w:sz w:val="24"/>
                <w:szCs w:val="24"/>
                <w:lang w:val="hr-HR"/>
              </w:rPr>
              <w:t xml:space="preserve">Iznimno, moguća su odstupanja od navedenih zahtjeva u ovom poglavlju u slučajevima više sile ili nastupa izvanrednih okolnosti, kako je propisano člankom 2. stavkom 2. Uredbe EU br. 1306/2013.    </w:t>
            </w:r>
          </w:p>
        </w:tc>
      </w:tr>
    </w:tbl>
    <w:p w14:paraId="29C00945" w14:textId="77777777" w:rsidR="00787BBE" w:rsidRPr="00855476" w:rsidRDefault="00787BBE" w:rsidP="00BD7AE5">
      <w:pPr>
        <w:spacing w:after="120"/>
        <w:jc w:val="both"/>
        <w:rPr>
          <w:rFonts w:ascii="Times New Roman" w:hAnsi="Times New Roman" w:cs="Times New Roman"/>
          <w:sz w:val="24"/>
          <w:szCs w:val="24"/>
          <w:highlight w:val="lightGray"/>
          <w:shd w:val="clear" w:color="auto" w:fill="A6A6A6" w:themeFill="background1" w:themeFillShade="A6"/>
        </w:rPr>
      </w:pPr>
    </w:p>
    <w:p w14:paraId="473074EE" w14:textId="382ECEA1" w:rsidR="00667935" w:rsidRPr="00855476" w:rsidRDefault="00667935" w:rsidP="00BD7AE5">
      <w:pPr>
        <w:spacing w:after="160"/>
        <w:jc w:val="both"/>
        <w:rPr>
          <w:rFonts w:ascii="Times New Roman" w:hAnsi="Times New Roman" w:cs="Times New Roman"/>
          <w:sz w:val="24"/>
          <w:szCs w:val="24"/>
        </w:rPr>
      </w:pPr>
      <w:r w:rsidRPr="00855476">
        <w:rPr>
          <w:rFonts w:ascii="Times New Roman" w:hAnsi="Times New Roman" w:cs="Times New Roman"/>
          <w:sz w:val="24"/>
          <w:szCs w:val="24"/>
        </w:rPr>
        <w:br w:type="page"/>
      </w:r>
    </w:p>
    <w:p w14:paraId="2CB2886C" w14:textId="5CF6D182" w:rsidR="00E80EFB" w:rsidRPr="001764A1" w:rsidRDefault="00C71A1A" w:rsidP="00BD7AE5">
      <w:pPr>
        <w:pStyle w:val="Naslov1"/>
        <w:spacing w:after="240"/>
        <w:ind w:left="431" w:hanging="431"/>
        <w:rPr>
          <w:rFonts w:ascii="Times New Roman" w:hAnsi="Times New Roman" w:cs="Times New Roman"/>
          <w:b/>
          <w:color w:val="auto"/>
          <w:sz w:val="24"/>
          <w:szCs w:val="24"/>
        </w:rPr>
      </w:pPr>
      <w:bookmarkStart w:id="42" w:name="_Toc531768070"/>
      <w:r w:rsidRPr="00855476">
        <w:rPr>
          <w:rFonts w:ascii="Times New Roman" w:hAnsi="Times New Roman" w:cs="Times New Roman"/>
          <w:b/>
          <w:color w:val="auto"/>
          <w:sz w:val="24"/>
          <w:szCs w:val="24"/>
        </w:rPr>
        <w:lastRenderedPageBreak/>
        <w:t>OPĆI ZAHTJEVI POSTUPKA ODABIRA PROJEKATA</w:t>
      </w:r>
      <w:bookmarkEnd w:id="42"/>
    </w:p>
    <w:p w14:paraId="39391212" w14:textId="3CA5A002" w:rsidR="00C1491B" w:rsidRPr="00855476" w:rsidRDefault="000F026A" w:rsidP="00BD7AE5">
      <w:pPr>
        <w:pStyle w:val="Naslov2"/>
        <w:spacing w:after="240"/>
        <w:ind w:left="578" w:hanging="578"/>
        <w:rPr>
          <w:rFonts w:ascii="Times New Roman" w:hAnsi="Times New Roman" w:cs="Times New Roman"/>
          <w:b/>
          <w:color w:val="auto"/>
          <w:sz w:val="24"/>
          <w:szCs w:val="24"/>
        </w:rPr>
      </w:pPr>
      <w:r w:rsidRPr="00855476">
        <w:rPr>
          <w:rFonts w:ascii="Times New Roman" w:hAnsi="Times New Roman" w:cs="Times New Roman"/>
          <w:b/>
          <w:color w:val="auto"/>
          <w:sz w:val="24"/>
          <w:szCs w:val="24"/>
        </w:rPr>
        <w:t xml:space="preserve">   </w:t>
      </w:r>
      <w:bookmarkStart w:id="43" w:name="_Toc531768071"/>
      <w:r w:rsidR="00787794" w:rsidRPr="00855476">
        <w:rPr>
          <w:rFonts w:ascii="Times New Roman" w:hAnsi="Times New Roman" w:cs="Times New Roman"/>
          <w:b/>
          <w:color w:val="auto"/>
          <w:sz w:val="24"/>
          <w:szCs w:val="24"/>
        </w:rPr>
        <w:t>Prihvatljivost</w:t>
      </w:r>
      <w:r w:rsidR="00C1491B" w:rsidRPr="00855476">
        <w:rPr>
          <w:rFonts w:ascii="Times New Roman" w:hAnsi="Times New Roman" w:cs="Times New Roman"/>
          <w:b/>
          <w:color w:val="auto"/>
          <w:sz w:val="24"/>
          <w:szCs w:val="24"/>
        </w:rPr>
        <w:t xml:space="preserve"> </w:t>
      </w:r>
      <w:r w:rsidR="003324B5" w:rsidRPr="00855476">
        <w:rPr>
          <w:rFonts w:ascii="Times New Roman" w:hAnsi="Times New Roman" w:cs="Times New Roman"/>
          <w:b/>
          <w:color w:val="auto"/>
          <w:sz w:val="24"/>
          <w:szCs w:val="24"/>
        </w:rPr>
        <w:t>projekta</w:t>
      </w:r>
      <w:bookmarkEnd w:id="43"/>
      <w:r w:rsidR="002A43D1" w:rsidRPr="00855476">
        <w:rPr>
          <w:rFonts w:ascii="Times New Roman" w:hAnsi="Times New Roman" w:cs="Times New Roman"/>
          <w:b/>
          <w:color w:val="auto"/>
          <w:sz w:val="24"/>
          <w:szCs w:val="24"/>
        </w:rPr>
        <w:t xml:space="preserve">    </w:t>
      </w:r>
      <w:r w:rsidR="0064292C" w:rsidRPr="00855476">
        <w:rPr>
          <w:rFonts w:ascii="Times New Roman" w:hAnsi="Times New Roman" w:cs="Times New Roman"/>
          <w:b/>
          <w:color w:val="auto"/>
          <w:sz w:val="24"/>
          <w:szCs w:val="24"/>
        </w:rPr>
        <w:t xml:space="preserve">   </w:t>
      </w:r>
    </w:p>
    <w:p w14:paraId="5D76FD47" w14:textId="33AC11D0" w:rsidR="003324B5" w:rsidRPr="00855476" w:rsidRDefault="003324B5" w:rsidP="00BD7AE5">
      <w:pPr>
        <w:shd w:val="clear" w:color="auto" w:fill="FFFFFF" w:themeFill="background1"/>
        <w:rPr>
          <w:rFonts w:ascii="Times New Roman" w:hAnsi="Times New Roman" w:cs="Times New Roman"/>
          <w:sz w:val="24"/>
          <w:szCs w:val="24"/>
        </w:rPr>
      </w:pPr>
      <w:r w:rsidRPr="00855476">
        <w:rPr>
          <w:rFonts w:ascii="Times New Roman" w:hAnsi="Times New Roman" w:cs="Times New Roman"/>
          <w:sz w:val="24"/>
          <w:szCs w:val="24"/>
        </w:rPr>
        <w:t xml:space="preserve">Kako bi bio </w:t>
      </w:r>
      <w:r w:rsidRPr="00855476">
        <w:rPr>
          <w:rFonts w:ascii="Times New Roman" w:hAnsi="Times New Roman" w:cs="Times New Roman"/>
          <w:b/>
          <w:sz w:val="24"/>
          <w:szCs w:val="24"/>
          <w:u w:val="single"/>
        </w:rPr>
        <w:t>prihvatljiv</w:t>
      </w:r>
      <w:r w:rsidRPr="00855476">
        <w:rPr>
          <w:rFonts w:ascii="Times New Roman" w:hAnsi="Times New Roman" w:cs="Times New Roman"/>
          <w:sz w:val="24"/>
          <w:szCs w:val="24"/>
        </w:rPr>
        <w:t xml:space="preserve">, </w:t>
      </w:r>
      <w:r w:rsidRPr="00855476">
        <w:rPr>
          <w:rFonts w:ascii="Times New Roman" w:hAnsi="Times New Roman" w:cs="Times New Roman"/>
          <w:b/>
          <w:sz w:val="24"/>
          <w:szCs w:val="24"/>
          <w:u w:val="single"/>
        </w:rPr>
        <w:t>projekt mora</w:t>
      </w:r>
      <w:r w:rsidRPr="00855476">
        <w:rPr>
          <w:rFonts w:ascii="Times New Roman" w:hAnsi="Times New Roman" w:cs="Times New Roman"/>
          <w:sz w:val="24"/>
          <w:szCs w:val="24"/>
        </w:rPr>
        <w:t xml:space="preserve"> </w:t>
      </w:r>
      <w:r w:rsidR="00455561">
        <w:rPr>
          <w:rFonts w:ascii="Times New Roman" w:hAnsi="Times New Roman" w:cs="Times New Roman"/>
          <w:sz w:val="24"/>
          <w:szCs w:val="24"/>
        </w:rPr>
        <w:t>ispunjavati</w:t>
      </w:r>
      <w:r w:rsidR="00455561" w:rsidRPr="00855476">
        <w:rPr>
          <w:rFonts w:ascii="Times New Roman" w:hAnsi="Times New Roman" w:cs="Times New Roman"/>
          <w:sz w:val="24"/>
          <w:szCs w:val="24"/>
        </w:rPr>
        <w:t xml:space="preserve"> </w:t>
      </w:r>
      <w:r w:rsidRPr="00855476">
        <w:rPr>
          <w:rFonts w:ascii="Times New Roman" w:hAnsi="Times New Roman" w:cs="Times New Roman"/>
          <w:sz w:val="24"/>
          <w:szCs w:val="24"/>
        </w:rPr>
        <w:t>sljedeć</w:t>
      </w:r>
      <w:r w:rsidR="00455561">
        <w:rPr>
          <w:rFonts w:ascii="Times New Roman" w:hAnsi="Times New Roman" w:cs="Times New Roman"/>
          <w:sz w:val="24"/>
          <w:szCs w:val="24"/>
        </w:rPr>
        <w:t>e</w:t>
      </w:r>
      <w:r w:rsidRPr="00855476">
        <w:rPr>
          <w:rFonts w:ascii="Times New Roman" w:hAnsi="Times New Roman" w:cs="Times New Roman"/>
          <w:sz w:val="24"/>
          <w:szCs w:val="24"/>
        </w:rPr>
        <w:t xml:space="preserve"> uvjet</w:t>
      </w:r>
      <w:r w:rsidR="00455561">
        <w:rPr>
          <w:rFonts w:ascii="Times New Roman" w:hAnsi="Times New Roman" w:cs="Times New Roman"/>
          <w:sz w:val="24"/>
          <w:szCs w:val="24"/>
        </w:rPr>
        <w:t>e</w:t>
      </w:r>
      <w:r w:rsidRPr="00855476">
        <w:rPr>
          <w:rFonts w:ascii="Times New Roman" w:hAnsi="Times New Roman" w:cs="Times New Roman"/>
          <w:sz w:val="24"/>
          <w:szCs w:val="24"/>
        </w:rPr>
        <w:t>:</w:t>
      </w:r>
    </w:p>
    <w:p w14:paraId="38DF643C" w14:textId="77777777" w:rsidR="003324B5" w:rsidRPr="00855476" w:rsidRDefault="003324B5" w:rsidP="00BD7AE5">
      <w:pPr>
        <w:rPr>
          <w:rFonts w:ascii="Times New Roman" w:eastAsiaTheme="minorEastAsia" w:hAnsi="Times New Roman" w:cs="Times New Roman"/>
          <w:sz w:val="24"/>
          <w:szCs w:val="24"/>
        </w:rPr>
      </w:pPr>
    </w:p>
    <w:p w14:paraId="6D152AA9" w14:textId="266057D6" w:rsidR="003324B5" w:rsidRPr="00855476" w:rsidRDefault="003324B5" w:rsidP="00BD7AE5">
      <w:pPr>
        <w:pStyle w:val="ListParagraph1"/>
        <w:numPr>
          <w:ilvl w:val="0"/>
          <w:numId w:val="14"/>
        </w:numPr>
        <w:shd w:val="clear" w:color="auto" w:fill="FFFFFF" w:themeFill="background1"/>
        <w:ind w:left="270" w:hanging="270"/>
        <w:rPr>
          <w:rFonts w:ascii="Times New Roman" w:eastAsiaTheme="minorEastAsia" w:hAnsi="Times New Roman"/>
          <w:lang w:eastAsia="en-US"/>
        </w:rPr>
      </w:pPr>
      <w:r w:rsidRPr="00855476">
        <w:rPr>
          <w:rFonts w:ascii="Times New Roman" w:eastAsiaTheme="minorEastAsia" w:hAnsi="Times New Roman"/>
          <w:lang w:eastAsia="en-US"/>
        </w:rPr>
        <w:t xml:space="preserve">biti usklađen s ciljevima </w:t>
      </w:r>
      <w:r w:rsidR="005B4ACC" w:rsidRPr="00855476">
        <w:rPr>
          <w:rFonts w:ascii="Times New Roman" w:eastAsiaTheme="minorEastAsia" w:hAnsi="Times New Roman"/>
          <w:lang w:eastAsia="en-US"/>
        </w:rPr>
        <w:t xml:space="preserve">iz lokalne razvojne strategije </w:t>
      </w:r>
      <w:r w:rsidR="008C75DE" w:rsidRPr="00855476">
        <w:rPr>
          <w:rFonts w:ascii="Times New Roman" w:eastAsiaTheme="minorEastAsia" w:hAnsi="Times New Roman"/>
          <w:lang w:eastAsia="en-US"/>
        </w:rPr>
        <w:t>(LRS)</w:t>
      </w:r>
      <w:r w:rsidR="00AB2853">
        <w:rPr>
          <w:rFonts w:ascii="Times New Roman" w:eastAsiaTheme="minorEastAsia" w:hAnsi="Times New Roman"/>
          <w:lang w:eastAsia="en-US"/>
        </w:rPr>
        <w:t xml:space="preserve"> LAG-a Zagora</w:t>
      </w:r>
      <w:r w:rsidR="00C147B4">
        <w:rPr>
          <w:rFonts w:ascii="Times New Roman" w:eastAsiaTheme="minorEastAsia" w:hAnsi="Times New Roman"/>
          <w:lang w:eastAsia="en-US"/>
        </w:rPr>
        <w:t xml:space="preserve"> za razdoblje 2014.-2020.</w:t>
      </w:r>
    </w:p>
    <w:p w14:paraId="60127F91" w14:textId="1F3DB84F" w:rsidR="003324B5" w:rsidRPr="00855476" w:rsidRDefault="003324B5" w:rsidP="00BD7AE5">
      <w:pPr>
        <w:pStyle w:val="t-9-8"/>
        <w:numPr>
          <w:ilvl w:val="0"/>
          <w:numId w:val="14"/>
        </w:numPr>
        <w:spacing w:before="0" w:beforeAutospacing="0" w:after="0"/>
        <w:ind w:left="270" w:hanging="270"/>
        <w:jc w:val="both"/>
        <w:rPr>
          <w:rFonts w:eastAsiaTheme="minorEastAsia"/>
          <w:lang w:eastAsia="en-US"/>
        </w:rPr>
      </w:pPr>
      <w:r w:rsidRPr="00855476">
        <w:rPr>
          <w:rFonts w:eastAsiaTheme="minorEastAsia"/>
          <w:lang w:eastAsia="en-US"/>
        </w:rPr>
        <w:t>provoditi se na području LAG</w:t>
      </w:r>
      <w:r w:rsidR="004F0FAE">
        <w:rPr>
          <w:rFonts w:eastAsiaTheme="minorEastAsia"/>
          <w:lang w:eastAsia="en-US"/>
        </w:rPr>
        <w:t xml:space="preserve"> Zag</w:t>
      </w:r>
      <w:r w:rsidR="00B9768A">
        <w:rPr>
          <w:rFonts w:eastAsiaTheme="minorEastAsia"/>
          <w:lang w:eastAsia="en-US"/>
        </w:rPr>
        <w:t>ora</w:t>
      </w:r>
      <w:r w:rsidRPr="00855476">
        <w:rPr>
          <w:rFonts w:eastAsiaTheme="minorEastAsia"/>
          <w:lang w:eastAsia="en-US"/>
        </w:rPr>
        <w:t xml:space="preserve"> obuhvata</w:t>
      </w:r>
    </w:p>
    <w:p w14:paraId="40B4C65A" w14:textId="4EDA0373" w:rsidR="003324B5" w:rsidRPr="00855476" w:rsidRDefault="003324B5" w:rsidP="00BD7AE5">
      <w:pPr>
        <w:pStyle w:val="ListParagraph1"/>
        <w:numPr>
          <w:ilvl w:val="0"/>
          <w:numId w:val="14"/>
        </w:numPr>
        <w:shd w:val="clear" w:color="auto" w:fill="FFFFFF" w:themeFill="background1"/>
        <w:ind w:left="270" w:hanging="270"/>
        <w:rPr>
          <w:rFonts w:ascii="Times New Roman" w:eastAsiaTheme="minorEastAsia" w:hAnsi="Times New Roman"/>
          <w:lang w:eastAsia="en-US"/>
        </w:rPr>
      </w:pPr>
      <w:r w:rsidRPr="00855476">
        <w:rPr>
          <w:rFonts w:ascii="Times New Roman" w:eastAsiaTheme="minorEastAsia" w:hAnsi="Times New Roman"/>
          <w:lang w:eastAsia="en-US"/>
        </w:rPr>
        <w:t>odnosi</w:t>
      </w:r>
      <w:r w:rsidR="00C147B4">
        <w:rPr>
          <w:rFonts w:ascii="Times New Roman" w:eastAsiaTheme="minorEastAsia" w:hAnsi="Times New Roman"/>
          <w:lang w:eastAsia="en-US"/>
        </w:rPr>
        <w:t>ti</w:t>
      </w:r>
      <w:r w:rsidRPr="00855476">
        <w:rPr>
          <w:rFonts w:ascii="Times New Roman" w:eastAsiaTheme="minorEastAsia" w:hAnsi="Times New Roman"/>
          <w:lang w:eastAsia="en-US"/>
        </w:rPr>
        <w:t xml:space="preserve"> se na poljoprivredne proizvode iz Priloga I. Ugovor</w:t>
      </w:r>
      <w:r w:rsidR="008C75DE" w:rsidRPr="00855476">
        <w:rPr>
          <w:rFonts w:ascii="Times New Roman" w:eastAsiaTheme="minorEastAsia" w:hAnsi="Times New Roman"/>
          <w:lang w:eastAsia="en-US"/>
        </w:rPr>
        <w:t>u</w:t>
      </w:r>
    </w:p>
    <w:p w14:paraId="722A3B04" w14:textId="6415E3DA" w:rsidR="003324B5" w:rsidRPr="00855476" w:rsidRDefault="003324B5" w:rsidP="00BD7AE5">
      <w:pPr>
        <w:pStyle w:val="ListParagraph1"/>
        <w:numPr>
          <w:ilvl w:val="0"/>
          <w:numId w:val="14"/>
        </w:numPr>
        <w:shd w:val="clear" w:color="auto" w:fill="FFFFFF" w:themeFill="background1"/>
        <w:ind w:left="270" w:hanging="270"/>
        <w:rPr>
          <w:rFonts w:ascii="Times New Roman" w:eastAsiaTheme="minorEastAsia" w:hAnsi="Times New Roman"/>
          <w:lang w:eastAsia="en-US"/>
        </w:rPr>
      </w:pPr>
      <w:r w:rsidRPr="00855476">
        <w:rPr>
          <w:rFonts w:ascii="Times New Roman" w:eastAsiaTheme="minorEastAsia" w:hAnsi="Times New Roman"/>
          <w:lang w:eastAsia="en-US"/>
        </w:rPr>
        <w:t xml:space="preserve">rezultat proizvodnog procesa mora biti proizvod iz Priloga I. Ugovoru </w:t>
      </w:r>
    </w:p>
    <w:p w14:paraId="47E5F967" w14:textId="77777777" w:rsidR="003324B5" w:rsidRPr="00855476" w:rsidRDefault="003324B5" w:rsidP="00BD7AE5">
      <w:pPr>
        <w:pStyle w:val="ListParagraph1"/>
        <w:numPr>
          <w:ilvl w:val="0"/>
          <w:numId w:val="14"/>
        </w:numPr>
        <w:shd w:val="clear" w:color="auto" w:fill="FFFFFF" w:themeFill="background1"/>
        <w:ind w:left="270" w:hanging="270"/>
        <w:rPr>
          <w:rFonts w:ascii="Times New Roman" w:eastAsiaTheme="minorEastAsia" w:hAnsi="Times New Roman"/>
          <w:lang w:eastAsia="en-US"/>
        </w:rPr>
      </w:pPr>
      <w:r w:rsidRPr="00855476">
        <w:rPr>
          <w:rFonts w:ascii="Times New Roman" w:eastAsiaTheme="minorEastAsia" w:hAnsi="Times New Roman"/>
          <w:lang w:eastAsia="en-US"/>
        </w:rPr>
        <w:t>mora imati svu potrebnu dokumentaciju u skladu s propisima kojima se uređuje gradnja, ako je primjenjivo</w:t>
      </w:r>
    </w:p>
    <w:p w14:paraId="5C9DB065" w14:textId="27A4F036" w:rsidR="003324B5" w:rsidRPr="000772F1" w:rsidRDefault="003324B5" w:rsidP="00BD7AE5">
      <w:pPr>
        <w:pStyle w:val="t-9-8"/>
        <w:numPr>
          <w:ilvl w:val="0"/>
          <w:numId w:val="14"/>
        </w:numPr>
        <w:spacing w:before="0" w:beforeAutospacing="0" w:after="0"/>
        <w:ind w:left="270" w:hanging="270"/>
        <w:jc w:val="both"/>
        <w:rPr>
          <w:rFonts w:eastAsiaTheme="minorEastAsia"/>
          <w:lang w:eastAsia="en-US"/>
        </w:rPr>
      </w:pPr>
      <w:r w:rsidRPr="000772F1">
        <w:rPr>
          <w:rFonts w:eastAsiaTheme="minorEastAsia"/>
          <w:lang w:eastAsia="en-US"/>
        </w:rPr>
        <w:t xml:space="preserve">nije namijenjen usklađivanju sa standardima Europske unije osim ako zakonodavstvo Europske unije nametne nove standarde, nositelj projekta može podnijeti prijavu projekta za dostizanje tih standarda unutar najviše 12 mjeseci od dana kada su oni postali obvezni za poljoprivredno gospodarstvo </w:t>
      </w:r>
    </w:p>
    <w:p w14:paraId="7AE993F0" w14:textId="7E242C0E" w:rsidR="005B4ACC" w:rsidRPr="00855476" w:rsidRDefault="003324B5" w:rsidP="00BD7AE5">
      <w:pPr>
        <w:pStyle w:val="t-9-8"/>
        <w:numPr>
          <w:ilvl w:val="0"/>
          <w:numId w:val="14"/>
        </w:numPr>
        <w:tabs>
          <w:tab w:val="left" w:pos="270"/>
        </w:tabs>
        <w:spacing w:before="0" w:beforeAutospacing="0" w:after="0"/>
        <w:ind w:left="270" w:hanging="270"/>
        <w:jc w:val="both"/>
        <w:rPr>
          <w:rFonts w:eastAsiaTheme="minorEastAsia"/>
          <w:lang w:eastAsia="en-US"/>
        </w:rPr>
      </w:pPr>
      <w:r w:rsidRPr="00855476">
        <w:rPr>
          <w:rFonts w:eastAsiaTheme="minorEastAsia"/>
          <w:lang w:eastAsia="en-US"/>
        </w:rPr>
        <w:t xml:space="preserve">ako vrijednost ukupno prihvatljivih troškova projekta iznosi više od 200.000 kuna nositelj projekta je </w:t>
      </w:r>
      <w:r w:rsidR="00455561">
        <w:rPr>
          <w:rFonts w:eastAsiaTheme="minorEastAsia"/>
          <w:lang w:eastAsia="en-US"/>
        </w:rPr>
        <w:t>u obvezi</w:t>
      </w:r>
      <w:r w:rsidR="00455561" w:rsidRPr="00855476">
        <w:rPr>
          <w:rFonts w:eastAsiaTheme="minorEastAsia"/>
          <w:lang w:eastAsia="en-US"/>
        </w:rPr>
        <w:t xml:space="preserve"> </w:t>
      </w:r>
      <w:r w:rsidRPr="00855476">
        <w:rPr>
          <w:rFonts w:eastAsiaTheme="minorEastAsia"/>
          <w:lang w:eastAsia="en-US"/>
        </w:rPr>
        <w:t xml:space="preserve">izraditi poslovni plan u kojem mora dokazati ekonomsku održivost projekta </w:t>
      </w:r>
    </w:p>
    <w:p w14:paraId="75CC5C0D" w14:textId="62EE7A00" w:rsidR="005B4ACC" w:rsidRPr="00855476" w:rsidRDefault="005B4ACC" w:rsidP="00BD7AE5">
      <w:pPr>
        <w:pStyle w:val="Odlomakpopisa"/>
        <w:numPr>
          <w:ilvl w:val="0"/>
          <w:numId w:val="14"/>
        </w:numPr>
        <w:tabs>
          <w:tab w:val="left" w:pos="270"/>
          <w:tab w:val="left" w:pos="360"/>
          <w:tab w:val="left" w:pos="630"/>
        </w:tabs>
        <w:ind w:left="270" w:hanging="270"/>
        <w:jc w:val="both"/>
        <w:rPr>
          <w:rFonts w:ascii="Times New Roman" w:eastAsiaTheme="minorEastAsia" w:hAnsi="Times New Roman" w:cs="Times New Roman"/>
          <w:sz w:val="24"/>
          <w:szCs w:val="24"/>
        </w:rPr>
      </w:pPr>
      <w:r w:rsidRPr="00855476">
        <w:rPr>
          <w:rFonts w:ascii="Times New Roman" w:eastAsiaTheme="minorEastAsia" w:hAnsi="Times New Roman" w:cs="Times New Roman"/>
          <w:sz w:val="24"/>
          <w:szCs w:val="24"/>
        </w:rPr>
        <w:t xml:space="preserve">nema značajan negativan utjecaj na okoliš i/ili ciljeve očuvanja i cjelovitost područja ekološke  mreže, odnosno ukoliko je to propisano od strane nadležnog tijela poduzete su korektivne mjere. </w:t>
      </w:r>
    </w:p>
    <w:p w14:paraId="50253CD2" w14:textId="77777777" w:rsidR="005B4ACC" w:rsidRPr="00855476" w:rsidRDefault="005B4ACC" w:rsidP="00BD7AE5">
      <w:pPr>
        <w:pStyle w:val="t-9-8"/>
        <w:tabs>
          <w:tab w:val="left" w:pos="270"/>
        </w:tabs>
        <w:spacing w:before="0" w:beforeAutospacing="0" w:after="0"/>
        <w:ind w:left="270"/>
        <w:jc w:val="both"/>
        <w:rPr>
          <w:rFonts w:eastAsiaTheme="minorEastAsia"/>
          <w:lang w:eastAsia="en-US"/>
        </w:rPr>
      </w:pPr>
    </w:p>
    <w:p w14:paraId="2884F393" w14:textId="5C379C19" w:rsidR="003324B5" w:rsidRPr="00855476" w:rsidRDefault="005B4ACC" w:rsidP="00BD7AE5">
      <w:pPr>
        <w:pStyle w:val="t-9-8"/>
        <w:tabs>
          <w:tab w:val="left" w:pos="0"/>
        </w:tabs>
        <w:spacing w:before="0" w:beforeAutospacing="0" w:after="0"/>
        <w:jc w:val="both"/>
        <w:rPr>
          <w:rFonts w:eastAsiaTheme="minorEastAsia"/>
          <w:b/>
          <w:u w:val="single"/>
          <w:lang w:eastAsia="en-US"/>
        </w:rPr>
      </w:pPr>
      <w:r w:rsidRPr="00855476">
        <w:rPr>
          <w:rFonts w:eastAsiaTheme="minorEastAsia"/>
          <w:b/>
          <w:u w:val="single"/>
          <w:lang w:eastAsia="en-US"/>
        </w:rPr>
        <w:t>Ekonomska održivost projekta</w:t>
      </w:r>
    </w:p>
    <w:p w14:paraId="1EB1261B" w14:textId="73B5BD5A" w:rsidR="005B4ACC" w:rsidRPr="00855476" w:rsidRDefault="005B4ACC" w:rsidP="00BD7AE5">
      <w:pPr>
        <w:pStyle w:val="ListParagraph1"/>
        <w:shd w:val="clear" w:color="auto" w:fill="FFFFFF" w:themeFill="background1"/>
        <w:ind w:left="0" w:firstLine="0"/>
        <w:rPr>
          <w:rFonts w:ascii="Times New Roman" w:eastAsiaTheme="minorEastAsia" w:hAnsi="Times New Roman"/>
          <w:lang w:eastAsia="en-US"/>
        </w:rPr>
      </w:pPr>
    </w:p>
    <w:p w14:paraId="273C5526" w14:textId="77777777" w:rsidR="002C1E04" w:rsidRDefault="002C1E04" w:rsidP="002C1E04">
      <w:pPr>
        <w:pStyle w:val="Default"/>
        <w:jc w:val="both"/>
        <w:rPr>
          <w:rFonts w:ascii="Times New Roman" w:eastAsiaTheme="minorEastAsia" w:hAnsi="Times New Roman" w:cs="Times New Roman"/>
        </w:rPr>
      </w:pPr>
      <w:r w:rsidRPr="00A62D7A">
        <w:rPr>
          <w:rFonts w:ascii="Times New Roman" w:eastAsiaTheme="minorEastAsia" w:hAnsi="Times New Roman" w:cs="Times New Roman"/>
        </w:rPr>
        <w:t>Procjenu ekonomske održivosti projekta provodi Agencij</w:t>
      </w:r>
      <w:r>
        <w:rPr>
          <w:rFonts w:ascii="Times New Roman" w:eastAsiaTheme="minorEastAsia" w:hAnsi="Times New Roman" w:cs="Times New Roman"/>
        </w:rPr>
        <w:t>a</w:t>
      </w:r>
      <w:r w:rsidRPr="00A62D7A">
        <w:rPr>
          <w:rFonts w:ascii="Times New Roman" w:eastAsiaTheme="minorEastAsia" w:hAnsi="Times New Roman" w:cs="Times New Roman"/>
        </w:rPr>
        <w:t xml:space="preserve"> za plaćanja putem administrativne kontrole drugog dijela zahtjeva za potporu.</w:t>
      </w:r>
    </w:p>
    <w:p w14:paraId="509B6201" w14:textId="77777777" w:rsidR="002C1E04" w:rsidRPr="00855476" w:rsidRDefault="002C1E04" w:rsidP="002C1E04">
      <w:pPr>
        <w:pStyle w:val="Default"/>
        <w:jc w:val="both"/>
        <w:rPr>
          <w:rFonts w:ascii="Times New Roman" w:eastAsia="Times New Roman" w:hAnsi="Times New Roman" w:cs="Times New Roman"/>
          <w:color w:val="auto"/>
          <w:lang w:eastAsia="ar-SA"/>
        </w:rPr>
      </w:pPr>
    </w:p>
    <w:p w14:paraId="200C45A9" w14:textId="10591A09" w:rsidR="00A75D36" w:rsidRDefault="00121ABC" w:rsidP="00BD7AE5">
      <w:pPr>
        <w:pStyle w:val="Default"/>
        <w:jc w:val="both"/>
        <w:rPr>
          <w:rFonts w:ascii="Times New Roman" w:eastAsia="Times New Roman" w:hAnsi="Times New Roman" w:cs="Times New Roman"/>
          <w:color w:val="auto"/>
          <w:lang w:eastAsia="ar-SA"/>
        </w:rPr>
      </w:pPr>
      <w:r w:rsidRPr="00A62D7A">
        <w:rPr>
          <w:rFonts w:ascii="Times New Roman" w:eastAsiaTheme="minorEastAsia" w:hAnsi="Times New Roman" w:cs="Times New Roman"/>
        </w:rPr>
        <w:t>Ekonomsku održivost projekta nositelj projekta dokazuje kroz poslovni plan</w:t>
      </w:r>
      <w:r>
        <w:rPr>
          <w:rFonts w:ascii="Times New Roman" w:eastAsia="Times New Roman" w:hAnsi="Times New Roman" w:cs="Times New Roman"/>
          <w:color w:val="auto"/>
          <w:lang w:eastAsia="ar-SA"/>
        </w:rPr>
        <w:t xml:space="preserve">. </w:t>
      </w:r>
      <w:r w:rsidR="00A75D36" w:rsidRPr="00855476">
        <w:rPr>
          <w:rFonts w:ascii="Times New Roman" w:eastAsia="Times New Roman" w:hAnsi="Times New Roman" w:cs="Times New Roman"/>
          <w:color w:val="auto"/>
          <w:lang w:eastAsia="ar-SA"/>
        </w:rPr>
        <w:t xml:space="preserve">Nositelj projekta je </w:t>
      </w:r>
      <w:r w:rsidR="00455561">
        <w:rPr>
          <w:rFonts w:ascii="Times New Roman" w:eastAsia="Times New Roman" w:hAnsi="Times New Roman" w:cs="Times New Roman"/>
          <w:color w:val="auto"/>
          <w:lang w:eastAsia="ar-SA"/>
        </w:rPr>
        <w:t>u obvezi</w:t>
      </w:r>
      <w:r w:rsidR="00455561" w:rsidRPr="00855476">
        <w:rPr>
          <w:rFonts w:ascii="Times New Roman" w:eastAsia="Times New Roman" w:hAnsi="Times New Roman" w:cs="Times New Roman"/>
          <w:color w:val="auto"/>
          <w:lang w:eastAsia="ar-SA"/>
        </w:rPr>
        <w:t xml:space="preserve"> </w:t>
      </w:r>
      <w:r w:rsidR="00A75D36" w:rsidRPr="00855476">
        <w:rPr>
          <w:rFonts w:ascii="Times New Roman" w:eastAsia="Times New Roman" w:hAnsi="Times New Roman" w:cs="Times New Roman"/>
          <w:color w:val="auto"/>
          <w:lang w:eastAsia="ar-SA"/>
        </w:rPr>
        <w:t>izraditi poslovni plan ako vrijednost ukupno prihvatljivih troškova iznosi više od 200.000,00 kuna.</w:t>
      </w:r>
      <w:r w:rsidR="00455561" w:rsidRPr="00455561">
        <w:rPr>
          <w:rFonts w:ascii="Times New Roman" w:eastAsia="Times New Roman" w:hAnsi="Times New Roman" w:cs="Times New Roman"/>
          <w:color w:val="auto"/>
          <w:lang w:eastAsia="ar-SA"/>
        </w:rPr>
        <w:t xml:space="preserve"> </w:t>
      </w:r>
    </w:p>
    <w:p w14:paraId="605EFAD6" w14:textId="77777777" w:rsidR="002C1E04" w:rsidRDefault="002C1E04" w:rsidP="00BD7AE5">
      <w:pPr>
        <w:pStyle w:val="Default"/>
        <w:jc w:val="both"/>
        <w:rPr>
          <w:rFonts w:ascii="Times New Roman" w:eastAsia="Times New Roman" w:hAnsi="Times New Roman" w:cs="Times New Roman"/>
          <w:color w:val="auto"/>
          <w:lang w:eastAsia="ar-SA"/>
        </w:rPr>
      </w:pPr>
    </w:p>
    <w:p w14:paraId="1E25A7AD" w14:textId="0AFDE722" w:rsidR="00243391" w:rsidRDefault="00243391" w:rsidP="002C1E04">
      <w:pPr>
        <w:spacing w:after="120"/>
        <w:ind w:right="4"/>
        <w:jc w:val="both"/>
        <w:rPr>
          <w:rFonts w:ascii="Times New Roman" w:hAnsi="Times New Roman" w:cs="Times New Roman"/>
          <w:sz w:val="24"/>
          <w:szCs w:val="24"/>
        </w:rPr>
      </w:pPr>
      <w:r>
        <w:rPr>
          <w:rFonts w:ascii="Times New Roman" w:hAnsi="Times New Roman" w:cs="Times New Roman"/>
          <w:sz w:val="24"/>
          <w:szCs w:val="24"/>
        </w:rPr>
        <w:t>Popunjeni poslovni plan</w:t>
      </w:r>
      <w:r w:rsidRPr="00855476">
        <w:rPr>
          <w:rFonts w:ascii="Times New Roman" w:hAnsi="Times New Roman" w:cs="Times New Roman"/>
          <w:sz w:val="24"/>
          <w:szCs w:val="24"/>
        </w:rPr>
        <w:t xml:space="preserve"> nositelj projekta </w:t>
      </w:r>
      <w:r>
        <w:rPr>
          <w:rFonts w:ascii="Times New Roman" w:hAnsi="Times New Roman" w:cs="Times New Roman"/>
          <w:sz w:val="24"/>
          <w:szCs w:val="24"/>
        </w:rPr>
        <w:t>učitava</w:t>
      </w:r>
      <w:r w:rsidRPr="00243391">
        <w:rPr>
          <w:rFonts w:ascii="Times New Roman" w:hAnsi="Times New Roman" w:cs="Times New Roman"/>
          <w:sz w:val="24"/>
          <w:szCs w:val="24"/>
        </w:rPr>
        <w:t xml:space="preserve"> </w:t>
      </w:r>
      <w:r>
        <w:rPr>
          <w:rFonts w:ascii="Times New Roman" w:hAnsi="Times New Roman" w:cs="Times New Roman"/>
          <w:sz w:val="24"/>
          <w:szCs w:val="24"/>
        </w:rPr>
        <w:t xml:space="preserve">u sklopu </w:t>
      </w:r>
      <w:r w:rsidRPr="00855476">
        <w:rPr>
          <w:rFonts w:ascii="Times New Roman" w:hAnsi="Times New Roman" w:cs="Times New Roman"/>
          <w:sz w:val="24"/>
          <w:szCs w:val="24"/>
        </w:rPr>
        <w:t>drug</w:t>
      </w:r>
      <w:r>
        <w:rPr>
          <w:rFonts w:ascii="Times New Roman" w:hAnsi="Times New Roman" w:cs="Times New Roman"/>
          <w:sz w:val="24"/>
          <w:szCs w:val="24"/>
        </w:rPr>
        <w:t>og dijela</w:t>
      </w:r>
      <w:r w:rsidRPr="00855476">
        <w:rPr>
          <w:rFonts w:ascii="Times New Roman" w:hAnsi="Times New Roman" w:cs="Times New Roman"/>
          <w:sz w:val="24"/>
          <w:szCs w:val="24"/>
        </w:rPr>
        <w:t xml:space="preserve"> </w:t>
      </w:r>
      <w:r>
        <w:rPr>
          <w:rFonts w:ascii="Times New Roman" w:hAnsi="Times New Roman" w:cs="Times New Roman"/>
          <w:sz w:val="24"/>
          <w:szCs w:val="24"/>
        </w:rPr>
        <w:t>z</w:t>
      </w:r>
      <w:r w:rsidRPr="00855476">
        <w:rPr>
          <w:rFonts w:ascii="Times New Roman" w:hAnsi="Times New Roman" w:cs="Times New Roman"/>
          <w:sz w:val="24"/>
          <w:szCs w:val="24"/>
        </w:rPr>
        <w:t>ahtjeva za potporu</w:t>
      </w:r>
      <w:r>
        <w:rPr>
          <w:rFonts w:ascii="Times New Roman" w:hAnsi="Times New Roman" w:cs="Times New Roman"/>
          <w:sz w:val="24"/>
          <w:szCs w:val="24"/>
        </w:rPr>
        <w:t>,</w:t>
      </w:r>
      <w:r w:rsidRPr="00243391">
        <w:rPr>
          <w:rFonts w:ascii="Times New Roman" w:hAnsi="Times New Roman" w:cs="Times New Roman"/>
          <w:sz w:val="24"/>
          <w:szCs w:val="24"/>
        </w:rPr>
        <w:t xml:space="preserve"> </w:t>
      </w:r>
      <w:r w:rsidR="002C1E04">
        <w:rPr>
          <w:rFonts w:ascii="Times New Roman" w:hAnsi="Times New Roman" w:cs="Times New Roman"/>
          <w:sz w:val="24"/>
          <w:szCs w:val="24"/>
        </w:rPr>
        <w:t xml:space="preserve">odnosno </w:t>
      </w:r>
      <w:r>
        <w:rPr>
          <w:rFonts w:ascii="Times New Roman" w:hAnsi="Times New Roman" w:cs="Times New Roman"/>
          <w:sz w:val="24"/>
          <w:szCs w:val="24"/>
        </w:rPr>
        <w:t>n</w:t>
      </w:r>
      <w:r w:rsidRPr="00855476">
        <w:rPr>
          <w:rFonts w:ascii="Times New Roman" w:hAnsi="Times New Roman" w:cs="Times New Roman"/>
          <w:sz w:val="24"/>
          <w:szCs w:val="24"/>
        </w:rPr>
        <w:t>akon sklapanja Ugovora o financiranju</w:t>
      </w:r>
      <w:r>
        <w:rPr>
          <w:rFonts w:ascii="Times New Roman" w:hAnsi="Times New Roman" w:cs="Times New Roman"/>
          <w:sz w:val="24"/>
          <w:szCs w:val="24"/>
        </w:rPr>
        <w:t xml:space="preserve"> </w:t>
      </w:r>
      <w:r w:rsidR="007E2C33">
        <w:rPr>
          <w:rFonts w:ascii="Times New Roman" w:hAnsi="Times New Roman" w:cs="Times New Roman"/>
          <w:sz w:val="24"/>
          <w:szCs w:val="24"/>
        </w:rPr>
        <w:t xml:space="preserve">s Agencijom za plaćanja </w:t>
      </w:r>
      <w:r>
        <w:rPr>
          <w:rFonts w:ascii="Times New Roman" w:hAnsi="Times New Roman" w:cs="Times New Roman"/>
          <w:sz w:val="24"/>
          <w:szCs w:val="24"/>
        </w:rPr>
        <w:t xml:space="preserve">i </w:t>
      </w:r>
      <w:r w:rsidRPr="00855476">
        <w:rPr>
          <w:rFonts w:ascii="Times New Roman" w:hAnsi="Times New Roman" w:cs="Times New Roman"/>
          <w:sz w:val="24"/>
          <w:szCs w:val="24"/>
        </w:rPr>
        <w:t>prov</w:t>
      </w:r>
      <w:r>
        <w:rPr>
          <w:rFonts w:ascii="Times New Roman" w:hAnsi="Times New Roman" w:cs="Times New Roman"/>
          <w:sz w:val="24"/>
          <w:szCs w:val="24"/>
        </w:rPr>
        <w:t>edenog postup</w:t>
      </w:r>
      <w:r w:rsidRPr="00855476">
        <w:rPr>
          <w:rFonts w:ascii="Times New Roman" w:hAnsi="Times New Roman" w:cs="Times New Roman"/>
          <w:sz w:val="24"/>
          <w:szCs w:val="24"/>
        </w:rPr>
        <w:t>k</w:t>
      </w:r>
      <w:r>
        <w:rPr>
          <w:rFonts w:ascii="Times New Roman" w:hAnsi="Times New Roman" w:cs="Times New Roman"/>
          <w:sz w:val="24"/>
          <w:szCs w:val="24"/>
        </w:rPr>
        <w:t>a</w:t>
      </w:r>
      <w:r w:rsidRPr="00855476">
        <w:rPr>
          <w:rFonts w:ascii="Times New Roman" w:hAnsi="Times New Roman" w:cs="Times New Roman"/>
          <w:sz w:val="24"/>
          <w:szCs w:val="24"/>
        </w:rPr>
        <w:t xml:space="preserve"> nabave</w:t>
      </w:r>
      <w:r>
        <w:rPr>
          <w:rFonts w:ascii="Times New Roman" w:hAnsi="Times New Roman" w:cs="Times New Roman"/>
          <w:sz w:val="24"/>
          <w:szCs w:val="24"/>
        </w:rPr>
        <w:t>.</w:t>
      </w:r>
      <w:r w:rsidR="00763E5E">
        <w:rPr>
          <w:rFonts w:ascii="Times New Roman" w:hAnsi="Times New Roman" w:cs="Times New Roman"/>
          <w:sz w:val="24"/>
          <w:szCs w:val="24"/>
        </w:rPr>
        <w:t xml:space="preserve"> Predložak poslovnog plana bit će sastavni dio Natječaja za provedbu tipa o</w:t>
      </w:r>
      <w:r w:rsidR="006E0BA0">
        <w:rPr>
          <w:rFonts w:ascii="Times New Roman" w:hAnsi="Times New Roman" w:cs="Times New Roman"/>
          <w:sz w:val="24"/>
          <w:szCs w:val="24"/>
        </w:rPr>
        <w:t>peracije 4.2.1. »</w:t>
      </w:r>
      <w:r w:rsidR="006E0BA0" w:rsidRPr="006E0BA0">
        <w:rPr>
          <w:rFonts w:ascii="Times New Roman" w:hAnsi="Times New Roman" w:cs="Times New Roman"/>
          <w:sz w:val="24"/>
          <w:szCs w:val="24"/>
        </w:rPr>
        <w:t>Povećanje dodane vrijedno</w:t>
      </w:r>
      <w:r w:rsidR="006E0BA0">
        <w:rPr>
          <w:rFonts w:ascii="Times New Roman" w:hAnsi="Times New Roman" w:cs="Times New Roman"/>
          <w:sz w:val="24"/>
          <w:szCs w:val="24"/>
        </w:rPr>
        <w:t>sti poljoprivrednim proizvodima</w:t>
      </w:r>
      <w:r w:rsidR="00763E5E" w:rsidRPr="00763E5E">
        <w:rPr>
          <w:rFonts w:ascii="Times New Roman" w:hAnsi="Times New Roman" w:cs="Times New Roman"/>
          <w:sz w:val="24"/>
          <w:szCs w:val="24"/>
        </w:rPr>
        <w:t xml:space="preserve">« koji se provodi putem lokalnih razvojnih strategija (LRS) odabranih LAG-ova unutar </w:t>
      </w:r>
      <w:proofErr w:type="spellStart"/>
      <w:r w:rsidR="00763E5E" w:rsidRPr="00763E5E">
        <w:rPr>
          <w:rFonts w:ascii="Times New Roman" w:hAnsi="Times New Roman" w:cs="Times New Roman"/>
          <w:sz w:val="24"/>
          <w:szCs w:val="24"/>
        </w:rPr>
        <w:t>podmjere</w:t>
      </w:r>
      <w:proofErr w:type="spellEnd"/>
      <w:r w:rsidR="00763E5E" w:rsidRPr="00763E5E">
        <w:rPr>
          <w:rFonts w:ascii="Times New Roman" w:hAnsi="Times New Roman" w:cs="Times New Roman"/>
          <w:sz w:val="24"/>
          <w:szCs w:val="24"/>
        </w:rPr>
        <w:t xml:space="preserve"> 19.2. »Provedba operacija unutar CLLD strategije</w:t>
      </w:r>
      <w:r w:rsidR="00763E5E">
        <w:rPr>
          <w:rFonts w:ascii="Times New Roman" w:hAnsi="Times New Roman" w:cs="Times New Roman"/>
          <w:sz w:val="24"/>
          <w:szCs w:val="24"/>
        </w:rPr>
        <w:t xml:space="preserve"> (</w:t>
      </w:r>
      <w:r w:rsidR="00157580">
        <w:rPr>
          <w:rFonts w:ascii="Times New Roman" w:hAnsi="Times New Roman" w:cs="Times New Roman"/>
          <w:sz w:val="24"/>
          <w:szCs w:val="24"/>
        </w:rPr>
        <w:t xml:space="preserve">više </w:t>
      </w:r>
      <w:r w:rsidR="00A61852">
        <w:rPr>
          <w:rFonts w:ascii="Times New Roman" w:hAnsi="Times New Roman" w:cs="Times New Roman"/>
          <w:sz w:val="24"/>
          <w:szCs w:val="24"/>
        </w:rPr>
        <w:t xml:space="preserve">o natječaju </w:t>
      </w:r>
      <w:r w:rsidR="00157580">
        <w:rPr>
          <w:rFonts w:ascii="Times New Roman" w:hAnsi="Times New Roman" w:cs="Times New Roman"/>
          <w:sz w:val="24"/>
          <w:szCs w:val="24"/>
        </w:rPr>
        <w:t>u poglavlju 5.6 ovog Natječaja</w:t>
      </w:r>
      <w:r w:rsidR="00763E5E">
        <w:rPr>
          <w:rFonts w:ascii="Times New Roman" w:hAnsi="Times New Roman" w:cs="Times New Roman"/>
          <w:sz w:val="24"/>
          <w:szCs w:val="24"/>
        </w:rPr>
        <w:t xml:space="preserve">). </w:t>
      </w:r>
    </w:p>
    <w:p w14:paraId="30404EBB" w14:textId="77777777" w:rsidR="00A75D36" w:rsidRPr="00855476" w:rsidRDefault="00A75D36" w:rsidP="00BD7AE5">
      <w:pPr>
        <w:pStyle w:val="Bezproreda"/>
        <w:jc w:val="center"/>
        <w:rPr>
          <w:rFonts w:ascii="Times New Roman" w:hAnsi="Times New Roman"/>
          <w:bCs/>
          <w:color w:val="002060"/>
          <w:sz w:val="24"/>
          <w:szCs w:val="24"/>
        </w:rPr>
      </w:pPr>
    </w:p>
    <w:p w14:paraId="7A184D71" w14:textId="7293513F" w:rsidR="00A75D36" w:rsidRPr="00855476" w:rsidRDefault="00A75D36" w:rsidP="00BD7AE5">
      <w:pPr>
        <w:autoSpaceDE w:val="0"/>
        <w:autoSpaceDN w:val="0"/>
        <w:adjustRightInd w:val="0"/>
        <w:spacing w:after="120"/>
        <w:rPr>
          <w:rFonts w:ascii="Times New Roman" w:hAnsi="Times New Roman" w:cs="Times New Roman"/>
          <w:color w:val="000000"/>
          <w:sz w:val="24"/>
          <w:szCs w:val="24"/>
        </w:rPr>
      </w:pPr>
      <w:r w:rsidRPr="00855476">
        <w:rPr>
          <w:rFonts w:ascii="Times New Roman" w:hAnsi="Times New Roman" w:cs="Times New Roman"/>
          <w:color w:val="000000"/>
          <w:sz w:val="24"/>
          <w:szCs w:val="24"/>
        </w:rPr>
        <w:t xml:space="preserve">Za </w:t>
      </w:r>
      <w:r w:rsidRPr="00855476">
        <w:rPr>
          <w:rFonts w:ascii="Times New Roman" w:hAnsi="Times New Roman" w:cs="Times New Roman"/>
          <w:b/>
          <w:color w:val="000000"/>
          <w:sz w:val="24"/>
          <w:szCs w:val="24"/>
          <w:u w:val="single"/>
        </w:rPr>
        <w:t>procjenu ekonomske održivosti projekta</w:t>
      </w:r>
      <w:r w:rsidRPr="00855476">
        <w:rPr>
          <w:rFonts w:ascii="Times New Roman" w:hAnsi="Times New Roman" w:cs="Times New Roman"/>
          <w:color w:val="000000"/>
          <w:sz w:val="24"/>
          <w:szCs w:val="24"/>
        </w:rPr>
        <w:t xml:space="preserve"> koriste se sljedeći kriteriji: </w:t>
      </w:r>
    </w:p>
    <w:p w14:paraId="7BF52692" w14:textId="62C2893E" w:rsidR="00A75D36" w:rsidRPr="00855476" w:rsidRDefault="00A75D36" w:rsidP="00BD7AE5">
      <w:pPr>
        <w:pStyle w:val="Odlomakpopisa"/>
        <w:numPr>
          <w:ilvl w:val="0"/>
          <w:numId w:val="40"/>
        </w:numPr>
        <w:autoSpaceDE w:val="0"/>
        <w:autoSpaceDN w:val="0"/>
        <w:adjustRightInd w:val="0"/>
        <w:ind w:left="360"/>
        <w:jc w:val="both"/>
        <w:rPr>
          <w:rFonts w:ascii="Times New Roman" w:hAnsi="Times New Roman" w:cs="Times New Roman"/>
          <w:color w:val="000000"/>
          <w:sz w:val="24"/>
          <w:szCs w:val="24"/>
        </w:rPr>
      </w:pPr>
      <w:r w:rsidRPr="00855476">
        <w:rPr>
          <w:rFonts w:ascii="Times New Roman" w:hAnsi="Times New Roman" w:cs="Times New Roman"/>
          <w:color w:val="000000"/>
          <w:sz w:val="24"/>
          <w:szCs w:val="24"/>
        </w:rPr>
        <w:lastRenderedPageBreak/>
        <w:t xml:space="preserve">razdoblje povrata investicije – povrat mora biti unutar ekonomskog vijeka trajanja projekta (uz uvjet da u zadnjoj godini projekta kumulativ ekonomskog toka mora biti pozitivan bez ostatka vrijednosti projekta) </w:t>
      </w:r>
    </w:p>
    <w:p w14:paraId="06D5AC9F" w14:textId="36F10C92" w:rsidR="00A75D36" w:rsidRPr="00855476" w:rsidRDefault="00A75D36" w:rsidP="00BD7AE5">
      <w:pPr>
        <w:pStyle w:val="Odlomakpopisa"/>
        <w:numPr>
          <w:ilvl w:val="0"/>
          <w:numId w:val="40"/>
        </w:numPr>
        <w:autoSpaceDE w:val="0"/>
        <w:autoSpaceDN w:val="0"/>
        <w:adjustRightInd w:val="0"/>
        <w:ind w:left="360"/>
        <w:jc w:val="both"/>
        <w:rPr>
          <w:rFonts w:ascii="Times New Roman" w:hAnsi="Times New Roman" w:cs="Times New Roman"/>
          <w:color w:val="000000"/>
          <w:sz w:val="24"/>
          <w:szCs w:val="24"/>
        </w:rPr>
      </w:pPr>
      <w:r w:rsidRPr="00855476">
        <w:rPr>
          <w:rFonts w:ascii="Times New Roman" w:hAnsi="Times New Roman" w:cs="Times New Roman"/>
          <w:color w:val="000000"/>
          <w:sz w:val="24"/>
          <w:szCs w:val="24"/>
        </w:rPr>
        <w:t xml:space="preserve">neto sadašnja vrijednost – koja mora biti jednaka ili veća od 0 (uz korištenje diskontne stope ne manje od 5% i ne manje od kamatne stope projektnog kredita) </w:t>
      </w:r>
    </w:p>
    <w:p w14:paraId="4E4C13B9" w14:textId="7AB4BCF5" w:rsidR="00A75D36" w:rsidRPr="00855476" w:rsidRDefault="00A75D36" w:rsidP="00BD7AE5">
      <w:pPr>
        <w:pStyle w:val="Odlomakpopisa"/>
        <w:numPr>
          <w:ilvl w:val="0"/>
          <w:numId w:val="40"/>
        </w:numPr>
        <w:autoSpaceDE w:val="0"/>
        <w:autoSpaceDN w:val="0"/>
        <w:adjustRightInd w:val="0"/>
        <w:ind w:left="360"/>
        <w:jc w:val="both"/>
        <w:rPr>
          <w:rFonts w:ascii="Times New Roman" w:hAnsi="Times New Roman" w:cs="Times New Roman"/>
          <w:color w:val="000000"/>
          <w:sz w:val="24"/>
          <w:szCs w:val="24"/>
        </w:rPr>
      </w:pPr>
      <w:r w:rsidRPr="00855476">
        <w:rPr>
          <w:rFonts w:ascii="Times New Roman" w:hAnsi="Times New Roman" w:cs="Times New Roman"/>
          <w:color w:val="000000"/>
          <w:sz w:val="24"/>
          <w:szCs w:val="24"/>
        </w:rPr>
        <w:t xml:space="preserve">interna stopa rentabilnosti – veća od odabrane diskontne stope i </w:t>
      </w:r>
    </w:p>
    <w:p w14:paraId="579D7061" w14:textId="5E1914E2" w:rsidR="00A75D36" w:rsidRDefault="00A75D36" w:rsidP="00BD7AE5">
      <w:pPr>
        <w:pStyle w:val="Odlomakpopisa"/>
        <w:numPr>
          <w:ilvl w:val="0"/>
          <w:numId w:val="40"/>
        </w:numPr>
        <w:autoSpaceDE w:val="0"/>
        <w:autoSpaceDN w:val="0"/>
        <w:adjustRightInd w:val="0"/>
        <w:ind w:left="360"/>
        <w:jc w:val="both"/>
        <w:rPr>
          <w:rFonts w:ascii="Times New Roman" w:hAnsi="Times New Roman" w:cs="Times New Roman"/>
          <w:color w:val="000000"/>
          <w:sz w:val="24"/>
          <w:szCs w:val="24"/>
        </w:rPr>
      </w:pPr>
      <w:r w:rsidRPr="00855476">
        <w:rPr>
          <w:rFonts w:ascii="Times New Roman" w:hAnsi="Times New Roman" w:cs="Times New Roman"/>
          <w:color w:val="000000"/>
          <w:sz w:val="24"/>
          <w:szCs w:val="24"/>
        </w:rPr>
        <w:t xml:space="preserve">likvidnost projekta – kumulativ financijskog toka mora biti pozitivan od prve do posljednje godine ekonomskog vijeka projekta. </w:t>
      </w:r>
    </w:p>
    <w:p w14:paraId="5E97BB64" w14:textId="77777777" w:rsidR="00305659" w:rsidRPr="00855476" w:rsidRDefault="00305659" w:rsidP="00BD7AE5">
      <w:pPr>
        <w:pStyle w:val="Odlomakpopisa"/>
        <w:autoSpaceDE w:val="0"/>
        <w:autoSpaceDN w:val="0"/>
        <w:adjustRightInd w:val="0"/>
        <w:ind w:left="360"/>
        <w:jc w:val="both"/>
        <w:rPr>
          <w:rFonts w:ascii="Times New Roman" w:hAnsi="Times New Roman" w:cs="Times New Roman"/>
          <w:color w:val="000000"/>
          <w:sz w:val="24"/>
          <w:szCs w:val="24"/>
        </w:rPr>
      </w:pPr>
    </w:p>
    <w:p w14:paraId="498F0997" w14:textId="3C4B36AF" w:rsidR="0036121D" w:rsidRPr="00855476" w:rsidRDefault="0036121D" w:rsidP="00BD7AE5">
      <w:pPr>
        <w:pStyle w:val="Default"/>
        <w:jc w:val="both"/>
        <w:rPr>
          <w:rFonts w:ascii="Times New Roman" w:eastAsia="Times New Roman" w:hAnsi="Times New Roman" w:cs="Times New Roman"/>
          <w:color w:val="auto"/>
          <w:lang w:eastAsia="ar-SA"/>
        </w:rPr>
      </w:pPr>
      <w:r w:rsidRPr="00855476">
        <w:rPr>
          <w:rFonts w:ascii="Times New Roman" w:eastAsia="Times New Roman" w:hAnsi="Times New Roman" w:cs="Times New Roman"/>
          <w:color w:val="auto"/>
          <w:lang w:eastAsia="ar-SA"/>
        </w:rPr>
        <w:t xml:space="preserve">Podaci iz poslovnog plana su podložni provjerama nadležnih institucija u razdoblju od pet godina nakon konačne isplate potpore. </w:t>
      </w:r>
    </w:p>
    <w:p w14:paraId="2C7DA966" w14:textId="77777777" w:rsidR="0036121D" w:rsidRPr="00855476" w:rsidRDefault="0036121D" w:rsidP="00BD7AE5">
      <w:pPr>
        <w:pStyle w:val="Default"/>
      </w:pPr>
    </w:p>
    <w:p w14:paraId="288BA943" w14:textId="344C600A" w:rsidR="005B4ACC" w:rsidRPr="00855476" w:rsidRDefault="0036121D" w:rsidP="00BD7AE5">
      <w:pPr>
        <w:pStyle w:val="Default"/>
        <w:jc w:val="both"/>
        <w:rPr>
          <w:rFonts w:ascii="Times New Roman" w:eastAsia="Times New Roman" w:hAnsi="Times New Roman" w:cs="Times New Roman"/>
          <w:color w:val="auto"/>
          <w:lang w:eastAsia="ar-SA"/>
        </w:rPr>
      </w:pPr>
      <w:r w:rsidRPr="00855476">
        <w:rPr>
          <w:rFonts w:ascii="Times New Roman" w:eastAsia="Times New Roman" w:hAnsi="Times New Roman" w:cs="Times New Roman"/>
          <w:color w:val="auto"/>
          <w:lang w:eastAsia="ar-SA"/>
        </w:rPr>
        <w:t>Kako bi se utvrdilo ima li potpora zahtijevani učinak poticaja sukladno Smjernicama Europske unije o državnim potporama u sektoru poljoprivrede i šumarstva te u ruralnim područjima za</w:t>
      </w:r>
      <w:r w:rsidR="00385BA8" w:rsidRPr="00855476">
        <w:rPr>
          <w:rFonts w:ascii="Times New Roman" w:eastAsia="Times New Roman" w:hAnsi="Times New Roman" w:cs="Times New Roman"/>
          <w:color w:val="auto"/>
          <w:lang w:eastAsia="ar-SA"/>
        </w:rPr>
        <w:t xml:space="preserve"> razdoblje 2014.-2020., nositelj projekta</w:t>
      </w:r>
      <w:r w:rsidRPr="00855476">
        <w:rPr>
          <w:rFonts w:ascii="Times New Roman" w:eastAsia="Times New Roman" w:hAnsi="Times New Roman" w:cs="Times New Roman"/>
          <w:color w:val="auto"/>
          <w:lang w:eastAsia="ar-SA"/>
        </w:rPr>
        <w:t xml:space="preserve"> u </w:t>
      </w:r>
      <w:r w:rsidRPr="00711811">
        <w:rPr>
          <w:rFonts w:ascii="Times New Roman" w:eastAsia="Times New Roman" w:hAnsi="Times New Roman" w:cs="Times New Roman"/>
          <w:color w:val="auto"/>
          <w:lang w:eastAsia="ar-SA"/>
        </w:rPr>
        <w:t>zahtjevu za potporu</w:t>
      </w:r>
      <w:r w:rsidRPr="00855476">
        <w:rPr>
          <w:rFonts w:ascii="Times New Roman" w:eastAsia="Times New Roman" w:hAnsi="Times New Roman" w:cs="Times New Roman"/>
          <w:color w:val="auto"/>
          <w:lang w:eastAsia="ar-SA"/>
        </w:rPr>
        <w:t xml:space="preserve"> pojašnjava razloge iz kojih se projekt, na način kako je opisan u </w:t>
      </w:r>
      <w:r w:rsidRPr="00711811">
        <w:rPr>
          <w:rFonts w:ascii="Times New Roman" w:eastAsia="Times New Roman" w:hAnsi="Times New Roman" w:cs="Times New Roman"/>
          <w:color w:val="auto"/>
          <w:lang w:eastAsia="ar-SA"/>
        </w:rPr>
        <w:t>zahtjevu za potporu</w:t>
      </w:r>
      <w:r w:rsidR="00385BA8" w:rsidRPr="00855476">
        <w:rPr>
          <w:rFonts w:ascii="Times New Roman" w:eastAsia="Times New Roman" w:hAnsi="Times New Roman" w:cs="Times New Roman"/>
          <w:color w:val="auto"/>
          <w:lang w:eastAsia="ar-SA"/>
        </w:rPr>
        <w:t>, ne bi mogao provesti (nositelj projekta</w:t>
      </w:r>
      <w:r w:rsidRPr="00855476">
        <w:rPr>
          <w:rFonts w:ascii="Times New Roman" w:eastAsia="Times New Roman" w:hAnsi="Times New Roman" w:cs="Times New Roman"/>
          <w:color w:val="auto"/>
          <w:lang w:eastAsia="ar-SA"/>
        </w:rPr>
        <w:t xml:space="preserve"> nema osigurana sredstva za provedbu projekta na način, u opsegu i vremenskom okviru, kako je opisano u </w:t>
      </w:r>
      <w:r w:rsidRPr="00711811">
        <w:rPr>
          <w:rFonts w:ascii="Times New Roman" w:eastAsia="Times New Roman" w:hAnsi="Times New Roman" w:cs="Times New Roman"/>
          <w:color w:val="auto"/>
          <w:lang w:eastAsia="ar-SA"/>
        </w:rPr>
        <w:t>zahtjevu za potporu</w:t>
      </w:r>
      <w:r w:rsidRPr="00855476">
        <w:rPr>
          <w:rFonts w:ascii="Times New Roman" w:eastAsia="Times New Roman" w:hAnsi="Times New Roman" w:cs="Times New Roman"/>
          <w:color w:val="auto"/>
          <w:lang w:eastAsia="ar-SA"/>
        </w:rPr>
        <w:t>, odnosno potporom iz Europskog poljoprivrednog fonda za ruralni razvoj osigurava se dodana vrijednost, bilo u opsegu ili kvaliteti aktivnosti, bilo u pogledu vremena potrebnog za ostvarenje cilja/ciljeva projekta).</w:t>
      </w:r>
    </w:p>
    <w:p w14:paraId="0174B708" w14:textId="78364D8E" w:rsidR="005B4ACC" w:rsidRPr="00855476" w:rsidRDefault="005B4ACC" w:rsidP="00BD7AE5">
      <w:pPr>
        <w:pStyle w:val="ListParagraph1"/>
        <w:shd w:val="clear" w:color="auto" w:fill="FFFFFF" w:themeFill="background1"/>
        <w:ind w:left="0" w:firstLine="0"/>
        <w:rPr>
          <w:rFonts w:ascii="Times New Roman" w:eastAsiaTheme="minorEastAsia" w:hAnsi="Times New Roman"/>
          <w:lang w:eastAsia="en-US"/>
        </w:rPr>
      </w:pPr>
    </w:p>
    <w:p w14:paraId="564A49EE" w14:textId="77777777" w:rsidR="00385BA8" w:rsidRPr="00855476" w:rsidRDefault="00385BA8" w:rsidP="00BD7AE5">
      <w:pPr>
        <w:rPr>
          <w:sz w:val="24"/>
          <w:szCs w:val="24"/>
        </w:rPr>
      </w:pPr>
    </w:p>
    <w:tbl>
      <w:tblPr>
        <w:tblStyle w:val="Reetkatablice"/>
        <w:tblW w:w="0" w:type="auto"/>
        <w:tblInd w:w="-5" w:type="dxa"/>
        <w:tblLook w:val="04A0" w:firstRow="1" w:lastRow="0" w:firstColumn="1" w:lastColumn="0" w:noHBand="0" w:noVBand="1"/>
      </w:tblPr>
      <w:tblGrid>
        <w:gridCol w:w="9293"/>
      </w:tblGrid>
      <w:tr w:rsidR="0036121D" w:rsidRPr="00855476" w14:paraId="02CB312B" w14:textId="77777777" w:rsidTr="002811B9">
        <w:trPr>
          <w:trHeight w:val="1466"/>
        </w:trPr>
        <w:tc>
          <w:tcPr>
            <w:tcW w:w="9293" w:type="dxa"/>
          </w:tcPr>
          <w:p w14:paraId="662D4E1D" w14:textId="77777777" w:rsidR="0036121D" w:rsidRPr="00855476" w:rsidRDefault="0036121D" w:rsidP="00BD7AE5">
            <w:pPr>
              <w:rPr>
                <w:rFonts w:ascii="Times New Roman" w:hAnsi="Times New Roman" w:cs="Times New Roman"/>
                <w:b/>
                <w:sz w:val="24"/>
                <w:szCs w:val="24"/>
              </w:rPr>
            </w:pPr>
            <w:proofErr w:type="spellStart"/>
            <w:r w:rsidRPr="00855476">
              <w:rPr>
                <w:rFonts w:ascii="Times New Roman" w:hAnsi="Times New Roman" w:cs="Times New Roman"/>
                <w:b/>
                <w:sz w:val="24"/>
                <w:szCs w:val="24"/>
              </w:rPr>
              <w:t>Napomena</w:t>
            </w:r>
            <w:proofErr w:type="spellEnd"/>
            <w:r w:rsidRPr="00855476">
              <w:rPr>
                <w:rFonts w:ascii="Times New Roman" w:hAnsi="Times New Roman" w:cs="Times New Roman"/>
                <w:b/>
                <w:sz w:val="24"/>
                <w:szCs w:val="24"/>
              </w:rPr>
              <w:t>:</w:t>
            </w:r>
          </w:p>
          <w:p w14:paraId="731AA8BE" w14:textId="77777777" w:rsidR="0036121D" w:rsidRPr="00855476" w:rsidRDefault="0036121D" w:rsidP="00BD7AE5">
            <w:pPr>
              <w:rPr>
                <w:rFonts w:ascii="Times New Roman" w:hAnsi="Times New Roman" w:cs="Times New Roman"/>
                <w:b/>
                <w:sz w:val="24"/>
                <w:szCs w:val="24"/>
              </w:rPr>
            </w:pPr>
          </w:p>
          <w:p w14:paraId="60C864AD" w14:textId="0F16A2E3" w:rsidR="0036121D" w:rsidRPr="00A62D7A" w:rsidRDefault="0036121D" w:rsidP="00763E5E">
            <w:pPr>
              <w:jc w:val="both"/>
              <w:rPr>
                <w:rFonts w:ascii="Times New Roman" w:eastAsiaTheme="minorEastAsia" w:hAnsi="Times New Roman" w:cs="Times New Roman"/>
                <w:sz w:val="24"/>
                <w:szCs w:val="24"/>
                <w:highlight w:val="yellow"/>
                <w:lang w:val="hr-HR"/>
              </w:rPr>
            </w:pPr>
            <w:r w:rsidRPr="00A62D7A">
              <w:rPr>
                <w:rFonts w:ascii="Times New Roman" w:eastAsiaTheme="minorEastAsia" w:hAnsi="Times New Roman" w:cs="Times New Roman"/>
                <w:sz w:val="24"/>
                <w:szCs w:val="24"/>
                <w:lang w:val="hr-HR"/>
              </w:rPr>
              <w:t xml:space="preserve">Nositelj projekta </w:t>
            </w:r>
            <w:r w:rsidR="00A32E39" w:rsidRPr="00A62D7A">
              <w:rPr>
                <w:rFonts w:ascii="Times New Roman" w:eastAsiaTheme="minorEastAsia" w:hAnsi="Times New Roman" w:cs="Times New Roman"/>
                <w:sz w:val="24"/>
                <w:szCs w:val="24"/>
                <w:lang w:val="hr-HR"/>
              </w:rPr>
              <w:t xml:space="preserve">ne </w:t>
            </w:r>
            <w:r w:rsidRPr="00A62D7A">
              <w:rPr>
                <w:rFonts w:ascii="Times New Roman" w:eastAsiaTheme="minorEastAsia" w:hAnsi="Times New Roman" w:cs="Times New Roman"/>
                <w:sz w:val="24"/>
                <w:szCs w:val="24"/>
                <w:lang w:val="hr-HR"/>
              </w:rPr>
              <w:t>dostav</w:t>
            </w:r>
            <w:r w:rsidR="00A32E39" w:rsidRPr="00A62D7A">
              <w:rPr>
                <w:rFonts w:ascii="Times New Roman" w:eastAsiaTheme="minorEastAsia" w:hAnsi="Times New Roman" w:cs="Times New Roman"/>
                <w:sz w:val="24"/>
                <w:szCs w:val="24"/>
                <w:lang w:val="hr-HR"/>
              </w:rPr>
              <w:t>lja</w:t>
            </w:r>
            <w:r w:rsidRPr="00A62D7A">
              <w:rPr>
                <w:rFonts w:ascii="Times New Roman" w:eastAsiaTheme="minorEastAsia" w:hAnsi="Times New Roman" w:cs="Times New Roman"/>
                <w:sz w:val="24"/>
                <w:szCs w:val="24"/>
                <w:lang w:val="hr-HR"/>
              </w:rPr>
              <w:t xml:space="preserve"> poslovni plan </w:t>
            </w:r>
            <w:r w:rsidR="00EB296D" w:rsidRPr="00A62D7A">
              <w:rPr>
                <w:rFonts w:ascii="Times New Roman" w:eastAsiaTheme="minorEastAsia" w:hAnsi="Times New Roman" w:cs="Times New Roman"/>
                <w:sz w:val="24"/>
                <w:szCs w:val="24"/>
                <w:lang w:val="hr-HR"/>
              </w:rPr>
              <w:t xml:space="preserve">prilikom podnošenja prijave projekta </w:t>
            </w:r>
            <w:r w:rsidRPr="00A62D7A">
              <w:rPr>
                <w:rFonts w:ascii="Times New Roman" w:eastAsiaTheme="minorEastAsia" w:hAnsi="Times New Roman" w:cs="Times New Roman"/>
                <w:sz w:val="24"/>
                <w:szCs w:val="24"/>
                <w:lang w:val="hr-HR"/>
              </w:rPr>
              <w:t>na LAG Natječaj</w:t>
            </w:r>
            <w:r w:rsidRPr="006D44B9">
              <w:rPr>
                <w:rFonts w:ascii="Times New Roman" w:eastAsiaTheme="minorEastAsia" w:hAnsi="Times New Roman" w:cs="Times New Roman"/>
                <w:sz w:val="24"/>
                <w:szCs w:val="24"/>
                <w:lang w:val="hr-HR"/>
              </w:rPr>
              <w:t>.</w:t>
            </w:r>
            <w:r w:rsidR="00243391" w:rsidRPr="006D44B9">
              <w:rPr>
                <w:rFonts w:ascii="Times New Roman" w:eastAsiaTheme="minorEastAsia" w:hAnsi="Times New Roman" w:cs="Times New Roman"/>
                <w:sz w:val="24"/>
                <w:szCs w:val="24"/>
                <w:lang w:val="hr-HR"/>
              </w:rPr>
              <w:t xml:space="preserve"> </w:t>
            </w:r>
            <w:r w:rsidR="002C1E04" w:rsidRPr="006D44B9">
              <w:rPr>
                <w:rFonts w:ascii="Times New Roman" w:eastAsiaTheme="minorEastAsia" w:hAnsi="Times New Roman" w:cs="Times New Roman"/>
                <w:sz w:val="24"/>
                <w:szCs w:val="24"/>
                <w:lang w:val="hr-HR"/>
              </w:rPr>
              <w:t>Popunjeni poslovni plan n</w:t>
            </w:r>
            <w:r w:rsidR="00243391" w:rsidRPr="006D44B9">
              <w:rPr>
                <w:rFonts w:ascii="Times New Roman" w:eastAsiaTheme="minorEastAsia" w:hAnsi="Times New Roman" w:cs="Times New Roman"/>
                <w:sz w:val="24"/>
                <w:szCs w:val="24"/>
                <w:lang w:val="hr-HR"/>
              </w:rPr>
              <w:t xml:space="preserve">ositelj projekta učitava uz </w:t>
            </w:r>
            <w:r w:rsidR="00763E5E">
              <w:rPr>
                <w:rFonts w:ascii="Times New Roman" w:eastAsiaTheme="minorEastAsia" w:hAnsi="Times New Roman" w:cs="Times New Roman"/>
                <w:sz w:val="24"/>
                <w:szCs w:val="24"/>
                <w:lang w:val="hr-HR"/>
              </w:rPr>
              <w:t>podnošenje drugog dijela Z</w:t>
            </w:r>
            <w:r w:rsidR="00243391" w:rsidRPr="006D44B9">
              <w:rPr>
                <w:rFonts w:ascii="Times New Roman" w:eastAsiaTheme="minorEastAsia" w:hAnsi="Times New Roman" w:cs="Times New Roman"/>
                <w:sz w:val="24"/>
                <w:szCs w:val="24"/>
                <w:lang w:val="hr-HR"/>
              </w:rPr>
              <w:t>ahtjev</w:t>
            </w:r>
            <w:r w:rsidR="00763E5E">
              <w:rPr>
                <w:rFonts w:ascii="Times New Roman" w:eastAsiaTheme="minorEastAsia" w:hAnsi="Times New Roman" w:cs="Times New Roman"/>
                <w:sz w:val="24"/>
                <w:szCs w:val="24"/>
                <w:lang w:val="hr-HR"/>
              </w:rPr>
              <w:t>a</w:t>
            </w:r>
            <w:r w:rsidR="00243391" w:rsidRPr="006D44B9">
              <w:rPr>
                <w:rFonts w:ascii="Times New Roman" w:eastAsiaTheme="minorEastAsia" w:hAnsi="Times New Roman" w:cs="Times New Roman"/>
                <w:sz w:val="24"/>
                <w:szCs w:val="24"/>
                <w:lang w:val="hr-HR"/>
              </w:rPr>
              <w:t xml:space="preserve"> za potporu na Natječaj za provedbu LRS.</w:t>
            </w:r>
            <w:r w:rsidR="00243391" w:rsidRPr="00A62D7A">
              <w:rPr>
                <w:rFonts w:ascii="Times New Roman" w:eastAsiaTheme="minorEastAsia" w:hAnsi="Times New Roman" w:cs="Times New Roman"/>
                <w:sz w:val="24"/>
                <w:szCs w:val="24"/>
              </w:rPr>
              <w:t xml:space="preserve"> </w:t>
            </w:r>
            <w:r w:rsidRPr="00A62D7A">
              <w:rPr>
                <w:rFonts w:ascii="Times New Roman" w:eastAsiaTheme="minorEastAsia" w:hAnsi="Times New Roman" w:cs="Times New Roman"/>
                <w:sz w:val="24"/>
                <w:szCs w:val="24"/>
                <w:lang w:val="hr-HR"/>
              </w:rPr>
              <w:t xml:space="preserve">  </w:t>
            </w:r>
          </w:p>
        </w:tc>
      </w:tr>
    </w:tbl>
    <w:p w14:paraId="5420B18A" w14:textId="717DE1D4" w:rsidR="005B4ACC" w:rsidRPr="00855476" w:rsidRDefault="005B4ACC" w:rsidP="00BD7AE5">
      <w:pPr>
        <w:pStyle w:val="ListParagraph1"/>
        <w:shd w:val="clear" w:color="auto" w:fill="FFFFFF" w:themeFill="background1"/>
        <w:ind w:left="0" w:firstLine="0"/>
        <w:rPr>
          <w:rFonts w:ascii="Times New Roman" w:eastAsiaTheme="minorEastAsia" w:hAnsi="Times New Roman"/>
          <w:lang w:eastAsia="en-US"/>
        </w:rPr>
      </w:pPr>
    </w:p>
    <w:p w14:paraId="2961F6D5" w14:textId="779C4E0B" w:rsidR="00FA04AE" w:rsidRPr="00855476" w:rsidRDefault="00FA04AE" w:rsidP="00BD7AE5">
      <w:pPr>
        <w:autoSpaceDE w:val="0"/>
        <w:autoSpaceDN w:val="0"/>
        <w:adjustRightInd w:val="0"/>
        <w:ind w:right="-274"/>
        <w:jc w:val="both"/>
        <w:rPr>
          <w:rFonts w:ascii="Times New Roman" w:hAnsi="Times New Roman" w:cs="Times New Roman"/>
          <w:sz w:val="24"/>
          <w:szCs w:val="24"/>
        </w:rPr>
      </w:pPr>
    </w:p>
    <w:p w14:paraId="48A85031" w14:textId="77777777" w:rsidR="00DC3857" w:rsidRPr="00855476" w:rsidRDefault="00DC3857" w:rsidP="00BD7AE5">
      <w:pPr>
        <w:pStyle w:val="Naslov2"/>
        <w:spacing w:after="240"/>
        <w:ind w:left="578" w:hanging="578"/>
        <w:rPr>
          <w:rFonts w:ascii="Times New Roman" w:hAnsi="Times New Roman" w:cs="Times New Roman"/>
          <w:b/>
          <w:color w:val="auto"/>
          <w:sz w:val="24"/>
          <w:szCs w:val="24"/>
        </w:rPr>
      </w:pPr>
      <w:bookmarkStart w:id="44" w:name="_Toc531768072"/>
      <w:r w:rsidRPr="00855476">
        <w:rPr>
          <w:rFonts w:ascii="Times New Roman" w:hAnsi="Times New Roman" w:cs="Times New Roman"/>
          <w:b/>
          <w:color w:val="auto"/>
          <w:sz w:val="24"/>
          <w:szCs w:val="24"/>
        </w:rPr>
        <w:t>Opći uvjeti prihvatljivosti troškova</w:t>
      </w:r>
      <w:bookmarkEnd w:id="44"/>
    </w:p>
    <w:p w14:paraId="71B80A95" w14:textId="77777777" w:rsidR="00DC3857" w:rsidRPr="00855476" w:rsidRDefault="00DC3857" w:rsidP="00BD7AE5">
      <w:pPr>
        <w:jc w:val="both"/>
        <w:rPr>
          <w:rFonts w:ascii="Times New Roman" w:hAnsi="Times New Roman" w:cs="Times New Roman"/>
          <w:sz w:val="24"/>
          <w:szCs w:val="24"/>
        </w:rPr>
      </w:pPr>
      <w:r w:rsidRPr="00855476">
        <w:rPr>
          <w:rFonts w:ascii="Times New Roman" w:hAnsi="Times New Roman" w:cs="Times New Roman"/>
          <w:b/>
          <w:sz w:val="24"/>
          <w:szCs w:val="24"/>
          <w:u w:val="single"/>
        </w:rPr>
        <w:t>Opći uvjeti</w:t>
      </w:r>
      <w:r w:rsidRPr="00855476">
        <w:rPr>
          <w:rFonts w:ascii="Times New Roman" w:hAnsi="Times New Roman" w:cs="Times New Roman"/>
          <w:sz w:val="24"/>
          <w:szCs w:val="24"/>
        </w:rPr>
        <w:t xml:space="preserve"> prihvatljivosti troškova su:</w:t>
      </w:r>
    </w:p>
    <w:p w14:paraId="3C7AE998" w14:textId="77777777" w:rsidR="00DC3857" w:rsidRPr="00855476" w:rsidRDefault="00DC3857" w:rsidP="00BD7AE5">
      <w:pPr>
        <w:jc w:val="both"/>
        <w:rPr>
          <w:rFonts w:ascii="Times New Roman" w:hAnsi="Times New Roman" w:cs="Times New Roman"/>
          <w:sz w:val="24"/>
          <w:szCs w:val="24"/>
        </w:rPr>
      </w:pPr>
    </w:p>
    <w:p w14:paraId="5260429C" w14:textId="77777777" w:rsidR="00DC3857" w:rsidRPr="00855476" w:rsidRDefault="00DC3857" w:rsidP="00BD7AE5">
      <w:pPr>
        <w:pStyle w:val="Odlomakpopisa"/>
        <w:numPr>
          <w:ilvl w:val="0"/>
          <w:numId w:val="17"/>
        </w:numPr>
        <w:ind w:left="288" w:hanging="288"/>
        <w:contextualSpacing w:val="0"/>
        <w:jc w:val="both"/>
        <w:rPr>
          <w:rFonts w:ascii="Times New Roman" w:hAnsi="Times New Roman" w:cs="Times New Roman"/>
          <w:sz w:val="24"/>
          <w:szCs w:val="24"/>
        </w:rPr>
      </w:pPr>
      <w:r w:rsidRPr="00855476">
        <w:rPr>
          <w:rFonts w:ascii="Times New Roman" w:hAnsi="Times New Roman" w:cs="Times New Roman"/>
          <w:sz w:val="24"/>
          <w:szCs w:val="24"/>
        </w:rPr>
        <w:t>troškovi su prihvatljivi sukladno listi prihvatljivih troškova iz Priloga II. ovog Natječaja</w:t>
      </w:r>
    </w:p>
    <w:p w14:paraId="51E84512" w14:textId="77777777" w:rsidR="00DC3857" w:rsidRPr="00855476" w:rsidRDefault="00DC3857" w:rsidP="00BD7AE5">
      <w:pPr>
        <w:pStyle w:val="Odlomakpopisa"/>
        <w:numPr>
          <w:ilvl w:val="0"/>
          <w:numId w:val="17"/>
        </w:numPr>
        <w:ind w:left="284" w:hanging="284"/>
        <w:jc w:val="both"/>
        <w:rPr>
          <w:rFonts w:ascii="Times New Roman" w:hAnsi="Times New Roman" w:cs="Times New Roman"/>
          <w:sz w:val="24"/>
          <w:szCs w:val="24"/>
        </w:rPr>
      </w:pPr>
      <w:r w:rsidRPr="00855476">
        <w:rPr>
          <w:rFonts w:ascii="Times New Roman" w:hAnsi="Times New Roman" w:cs="Times New Roman"/>
          <w:sz w:val="24"/>
          <w:szCs w:val="24"/>
        </w:rPr>
        <w:t>povezanost s projektom i nastanak u okviru projekta</w:t>
      </w:r>
    </w:p>
    <w:p w14:paraId="56AE9AAE" w14:textId="77777777" w:rsidR="00DC3857" w:rsidRPr="00855476" w:rsidRDefault="00DC3857" w:rsidP="00BD7AE5">
      <w:pPr>
        <w:pStyle w:val="Odlomakpopisa"/>
        <w:numPr>
          <w:ilvl w:val="0"/>
          <w:numId w:val="17"/>
        </w:numPr>
        <w:ind w:left="284" w:hanging="284"/>
        <w:jc w:val="both"/>
        <w:rPr>
          <w:rFonts w:ascii="Times New Roman" w:hAnsi="Times New Roman" w:cs="Times New Roman"/>
          <w:sz w:val="24"/>
          <w:szCs w:val="24"/>
        </w:rPr>
      </w:pPr>
      <w:r w:rsidRPr="00855476">
        <w:rPr>
          <w:rFonts w:ascii="Times New Roman" w:hAnsi="Times New Roman" w:cs="Times New Roman"/>
          <w:sz w:val="24"/>
          <w:szCs w:val="24"/>
        </w:rPr>
        <w:t>stvarnost nastanka kod nositelja projekta</w:t>
      </w:r>
    </w:p>
    <w:p w14:paraId="0370E892" w14:textId="77777777" w:rsidR="00DC3857" w:rsidRPr="00855476" w:rsidRDefault="00DC3857" w:rsidP="00BD7AE5">
      <w:pPr>
        <w:pStyle w:val="Odlomakpopisa"/>
        <w:numPr>
          <w:ilvl w:val="0"/>
          <w:numId w:val="17"/>
        </w:numPr>
        <w:ind w:left="284" w:hanging="284"/>
        <w:jc w:val="both"/>
        <w:rPr>
          <w:rFonts w:ascii="Times New Roman" w:hAnsi="Times New Roman" w:cs="Times New Roman"/>
          <w:sz w:val="24"/>
          <w:szCs w:val="24"/>
        </w:rPr>
      </w:pPr>
      <w:r w:rsidRPr="00855476">
        <w:rPr>
          <w:rFonts w:ascii="Times New Roman" w:hAnsi="Times New Roman" w:cs="Times New Roman"/>
          <w:sz w:val="24"/>
          <w:szCs w:val="24"/>
        </w:rPr>
        <w:t>izvršenje plaćanja nositelja projekta dobavljačima roba, izvođačima radova te pružateljima usluga</w:t>
      </w:r>
    </w:p>
    <w:p w14:paraId="1D96D6F9" w14:textId="77777777" w:rsidR="00DC3857" w:rsidRPr="00855476" w:rsidRDefault="00DC3857" w:rsidP="00BD7AE5">
      <w:pPr>
        <w:pStyle w:val="Odlomakpopisa"/>
        <w:numPr>
          <w:ilvl w:val="0"/>
          <w:numId w:val="17"/>
        </w:numPr>
        <w:ind w:left="284" w:hanging="284"/>
        <w:jc w:val="both"/>
        <w:rPr>
          <w:rFonts w:ascii="Times New Roman" w:hAnsi="Times New Roman" w:cs="Times New Roman"/>
          <w:sz w:val="24"/>
          <w:szCs w:val="24"/>
        </w:rPr>
      </w:pPr>
      <w:r w:rsidRPr="00855476">
        <w:rPr>
          <w:rFonts w:ascii="Times New Roman" w:hAnsi="Times New Roman" w:cs="Times New Roman"/>
          <w:sz w:val="24"/>
          <w:szCs w:val="24"/>
        </w:rPr>
        <w:t>dokazivost putem računa ili dokumenata jednako dokazne vrijednosti</w:t>
      </w:r>
    </w:p>
    <w:p w14:paraId="3EC1CF32" w14:textId="77777777" w:rsidR="00DC3857" w:rsidRPr="00855476" w:rsidRDefault="00DC3857" w:rsidP="00BD7AE5">
      <w:pPr>
        <w:pStyle w:val="Odlomakpopisa"/>
        <w:numPr>
          <w:ilvl w:val="0"/>
          <w:numId w:val="17"/>
        </w:numPr>
        <w:ind w:left="284" w:hanging="284"/>
        <w:jc w:val="both"/>
        <w:rPr>
          <w:rFonts w:ascii="Times New Roman" w:hAnsi="Times New Roman" w:cs="Times New Roman"/>
          <w:sz w:val="24"/>
          <w:szCs w:val="24"/>
        </w:rPr>
      </w:pPr>
      <w:r w:rsidRPr="00855476">
        <w:rPr>
          <w:rFonts w:ascii="Times New Roman" w:hAnsi="Times New Roman" w:cs="Times New Roman"/>
          <w:sz w:val="24"/>
          <w:szCs w:val="24"/>
        </w:rPr>
        <w:lastRenderedPageBreak/>
        <w:t>usklađenost s pravilima javne nabave, ako je primjenjivo</w:t>
      </w:r>
    </w:p>
    <w:p w14:paraId="2C36889B" w14:textId="77777777" w:rsidR="00DC3857" w:rsidRPr="00855476" w:rsidRDefault="00DC3857" w:rsidP="00BD7AE5">
      <w:pPr>
        <w:pStyle w:val="Odlomakpopisa"/>
        <w:numPr>
          <w:ilvl w:val="0"/>
          <w:numId w:val="17"/>
        </w:numPr>
        <w:ind w:left="284" w:hanging="284"/>
        <w:jc w:val="both"/>
        <w:rPr>
          <w:rFonts w:ascii="Times New Roman" w:hAnsi="Times New Roman" w:cs="Times New Roman"/>
          <w:sz w:val="24"/>
          <w:szCs w:val="24"/>
        </w:rPr>
      </w:pPr>
      <w:r w:rsidRPr="00855476">
        <w:rPr>
          <w:rFonts w:ascii="Times New Roman" w:hAnsi="Times New Roman" w:cs="Times New Roman"/>
          <w:sz w:val="24"/>
          <w:szCs w:val="24"/>
        </w:rPr>
        <w:t>usklađenost s primjenjivim poreznim i socijalnim zakonodavstvom, ako je primjenjivo</w:t>
      </w:r>
    </w:p>
    <w:p w14:paraId="43237B2C" w14:textId="77777777" w:rsidR="00DC3857" w:rsidRPr="00855476" w:rsidRDefault="00DC3857" w:rsidP="00BD7AE5">
      <w:pPr>
        <w:pStyle w:val="Odlomakpopisa"/>
        <w:numPr>
          <w:ilvl w:val="0"/>
          <w:numId w:val="17"/>
        </w:numPr>
        <w:ind w:left="284" w:hanging="284"/>
        <w:jc w:val="both"/>
        <w:rPr>
          <w:rFonts w:ascii="Times New Roman" w:hAnsi="Times New Roman" w:cs="Times New Roman"/>
          <w:sz w:val="24"/>
          <w:szCs w:val="24"/>
        </w:rPr>
      </w:pPr>
      <w:r w:rsidRPr="00855476">
        <w:rPr>
          <w:rFonts w:ascii="Times New Roman" w:hAnsi="Times New Roman" w:cs="Times New Roman"/>
          <w:sz w:val="24"/>
          <w:szCs w:val="24"/>
        </w:rPr>
        <w:t>usklađenost s odredbama članka 65. stavka 11. Uredbe (EU) br. 1303/2013. koje se odnose na zabranu dvostrukog financiranja iz drugog financijskog instrumenta Europske unije</w:t>
      </w:r>
    </w:p>
    <w:p w14:paraId="43393128" w14:textId="77777777" w:rsidR="00DC3857" w:rsidRPr="00855476" w:rsidRDefault="00DC3857" w:rsidP="00BD7AE5">
      <w:pPr>
        <w:pStyle w:val="Odlomakpopisa"/>
        <w:numPr>
          <w:ilvl w:val="0"/>
          <w:numId w:val="17"/>
        </w:numPr>
        <w:ind w:left="284" w:hanging="284"/>
        <w:jc w:val="both"/>
        <w:rPr>
          <w:rFonts w:ascii="Times New Roman" w:hAnsi="Times New Roman" w:cs="Times New Roman"/>
          <w:sz w:val="24"/>
          <w:szCs w:val="24"/>
        </w:rPr>
      </w:pPr>
      <w:r w:rsidRPr="00855476">
        <w:rPr>
          <w:rFonts w:ascii="Times New Roman" w:hAnsi="Times New Roman" w:cs="Times New Roman"/>
          <w:sz w:val="24"/>
          <w:szCs w:val="24"/>
        </w:rPr>
        <w:t>provedba na području LAG obuhvata</w:t>
      </w:r>
    </w:p>
    <w:p w14:paraId="041FB423" w14:textId="77777777" w:rsidR="00DC3857" w:rsidRPr="00855476" w:rsidRDefault="00DC3857" w:rsidP="00BD7AE5">
      <w:pPr>
        <w:pStyle w:val="Odlomakpopisa"/>
        <w:numPr>
          <w:ilvl w:val="0"/>
          <w:numId w:val="17"/>
        </w:numPr>
        <w:tabs>
          <w:tab w:val="left" w:pos="284"/>
        </w:tabs>
        <w:ind w:left="0" w:firstLine="0"/>
        <w:contextualSpacing w:val="0"/>
        <w:jc w:val="both"/>
        <w:rPr>
          <w:rFonts w:ascii="Times New Roman" w:hAnsi="Times New Roman" w:cs="Times New Roman"/>
          <w:sz w:val="24"/>
          <w:szCs w:val="24"/>
        </w:rPr>
      </w:pPr>
      <w:r w:rsidRPr="00855476">
        <w:rPr>
          <w:rFonts w:ascii="Times New Roman" w:hAnsi="Times New Roman" w:cs="Times New Roman"/>
          <w:sz w:val="24"/>
          <w:szCs w:val="24"/>
        </w:rPr>
        <w:t>usklađenost s pravilima o trajnosti operacija iz članka 71. Uredbe (EU) br.1303/2013.</w:t>
      </w:r>
    </w:p>
    <w:p w14:paraId="4F4E45B5" w14:textId="77777777" w:rsidR="00DC3857" w:rsidRPr="00855476" w:rsidRDefault="00DC3857" w:rsidP="00BD7AE5">
      <w:pPr>
        <w:pStyle w:val="Odlomakpopisa"/>
        <w:tabs>
          <w:tab w:val="left" w:pos="284"/>
        </w:tabs>
        <w:ind w:left="0"/>
        <w:contextualSpacing w:val="0"/>
        <w:jc w:val="both"/>
        <w:rPr>
          <w:rFonts w:ascii="Times New Roman" w:hAnsi="Times New Roman" w:cs="Times New Roman"/>
          <w:sz w:val="24"/>
          <w:szCs w:val="24"/>
        </w:rPr>
      </w:pPr>
    </w:p>
    <w:p w14:paraId="08D503EE" w14:textId="77777777" w:rsidR="00DC3857" w:rsidRPr="00855476" w:rsidRDefault="00DC3857" w:rsidP="00BD7AE5">
      <w:pPr>
        <w:jc w:val="both"/>
        <w:rPr>
          <w:rFonts w:ascii="Times New Roman" w:hAnsi="Times New Roman" w:cs="Times New Roman"/>
          <w:sz w:val="24"/>
          <w:szCs w:val="24"/>
        </w:rPr>
      </w:pPr>
      <w:r w:rsidRPr="00855476">
        <w:rPr>
          <w:rFonts w:ascii="Times New Roman" w:hAnsi="Times New Roman" w:cs="Times New Roman"/>
          <w:sz w:val="24"/>
          <w:szCs w:val="24"/>
        </w:rPr>
        <w:t>Svi troškovi projekta moraju biti u skladu s općim uvjetima prihvatljivosti troškova.</w:t>
      </w:r>
    </w:p>
    <w:p w14:paraId="6F046666" w14:textId="77777777" w:rsidR="00DC3857" w:rsidRPr="00855476" w:rsidRDefault="00DC3857" w:rsidP="00BD7AE5">
      <w:pPr>
        <w:jc w:val="both"/>
        <w:rPr>
          <w:rFonts w:ascii="Times New Roman" w:hAnsi="Times New Roman" w:cs="Times New Roman"/>
          <w:sz w:val="24"/>
          <w:szCs w:val="24"/>
        </w:rPr>
      </w:pPr>
    </w:p>
    <w:p w14:paraId="16D945F4" w14:textId="77777777" w:rsidR="00DC3857" w:rsidRPr="00855476" w:rsidRDefault="00DC3857" w:rsidP="00BD7AE5">
      <w:pPr>
        <w:jc w:val="both"/>
        <w:rPr>
          <w:rFonts w:ascii="Times New Roman" w:hAnsi="Times New Roman" w:cs="Times New Roman"/>
          <w:sz w:val="24"/>
          <w:szCs w:val="24"/>
        </w:rPr>
      </w:pPr>
      <w:r w:rsidRPr="00855476">
        <w:rPr>
          <w:rFonts w:ascii="Times New Roman" w:hAnsi="Times New Roman" w:cs="Times New Roman"/>
          <w:sz w:val="24"/>
          <w:szCs w:val="24"/>
        </w:rPr>
        <w:t>Svi navedeni opći uvjeti primjenjuju se kumulativno.</w:t>
      </w:r>
    </w:p>
    <w:p w14:paraId="285D4E86" w14:textId="77777777" w:rsidR="00DC3857" w:rsidRPr="00855476" w:rsidRDefault="00DC3857" w:rsidP="00BD7AE5">
      <w:pPr>
        <w:jc w:val="both"/>
        <w:rPr>
          <w:rFonts w:ascii="Times New Roman" w:hAnsi="Times New Roman" w:cs="Times New Roman"/>
          <w:sz w:val="24"/>
          <w:szCs w:val="24"/>
        </w:rPr>
      </w:pPr>
    </w:p>
    <w:p w14:paraId="1E9A3CF4" w14:textId="5E52FEFB" w:rsidR="00DC3857" w:rsidRPr="00855476" w:rsidRDefault="00DC3857" w:rsidP="00BD7AE5">
      <w:pPr>
        <w:jc w:val="both"/>
        <w:rPr>
          <w:rFonts w:ascii="Times New Roman" w:hAnsi="Times New Roman" w:cs="Times New Roman"/>
          <w:sz w:val="24"/>
          <w:szCs w:val="24"/>
        </w:rPr>
      </w:pPr>
      <w:r w:rsidRPr="00855476">
        <w:rPr>
          <w:rFonts w:ascii="Times New Roman" w:hAnsi="Times New Roman" w:cs="Times New Roman"/>
          <w:sz w:val="24"/>
          <w:szCs w:val="24"/>
        </w:rPr>
        <w:t>Prihvatljivim troškovima smatraju se samo troškovi nastali nakon podnošenja prijave projekta u skladu s odredbom č</w:t>
      </w:r>
      <w:r w:rsidR="004E4161" w:rsidRPr="00855476">
        <w:rPr>
          <w:rFonts w:ascii="Times New Roman" w:hAnsi="Times New Roman" w:cs="Times New Roman"/>
          <w:sz w:val="24"/>
          <w:szCs w:val="24"/>
        </w:rPr>
        <w:t>lanka 60. Uredbe (EU) 1305/2013, osim općih troškova i troškova kupnje zemljišta/objekata koji su prihvatljivi najranije od 1. siječnja 2014.</w:t>
      </w:r>
    </w:p>
    <w:p w14:paraId="1E21210D" w14:textId="77777777" w:rsidR="00DC3857" w:rsidRPr="00855476" w:rsidRDefault="00DC3857" w:rsidP="00BD7AE5">
      <w:pPr>
        <w:jc w:val="both"/>
        <w:rPr>
          <w:rFonts w:ascii="Times New Roman" w:hAnsi="Times New Roman" w:cs="Times New Roman"/>
          <w:sz w:val="24"/>
          <w:szCs w:val="24"/>
          <w:u w:val="single"/>
        </w:rPr>
      </w:pPr>
    </w:p>
    <w:p w14:paraId="77FDC357" w14:textId="77777777" w:rsidR="00DC3857" w:rsidRPr="00855476" w:rsidRDefault="00DC3857" w:rsidP="00BD7AE5">
      <w:pPr>
        <w:jc w:val="both"/>
        <w:rPr>
          <w:rFonts w:ascii="Times New Roman" w:hAnsi="Times New Roman" w:cs="Times New Roman"/>
          <w:sz w:val="24"/>
          <w:szCs w:val="24"/>
        </w:rPr>
      </w:pPr>
      <w:r w:rsidRPr="00855476">
        <w:rPr>
          <w:rFonts w:ascii="Times New Roman" w:hAnsi="Times New Roman" w:cs="Times New Roman"/>
          <w:sz w:val="24"/>
          <w:szCs w:val="24"/>
        </w:rPr>
        <w:t>Nove kategorije troškova dodane izmjenom Programa prihvatljive su od datuma podnošenja zahtjeva za izmjenu Programa Europskoj komisiji pod uvjetima navedenima u članku 65. stavku 9. Uredbe (EU) br. 1303/2013.</w:t>
      </w:r>
    </w:p>
    <w:p w14:paraId="5D3BD5B8" w14:textId="77777777" w:rsidR="00DC3857" w:rsidRPr="00855476" w:rsidRDefault="00DC3857" w:rsidP="00BD7AE5">
      <w:pPr>
        <w:jc w:val="both"/>
        <w:rPr>
          <w:rFonts w:ascii="Times New Roman" w:hAnsi="Times New Roman" w:cs="Times New Roman"/>
          <w:sz w:val="24"/>
          <w:szCs w:val="24"/>
        </w:rPr>
      </w:pPr>
    </w:p>
    <w:p w14:paraId="5B82CA16" w14:textId="183C2F83" w:rsidR="00DC3857" w:rsidRDefault="00DC3857" w:rsidP="00BD7AE5">
      <w:pPr>
        <w:jc w:val="both"/>
        <w:rPr>
          <w:rFonts w:ascii="Times New Roman" w:hAnsi="Times New Roman" w:cs="Times New Roman"/>
          <w:sz w:val="24"/>
          <w:szCs w:val="24"/>
        </w:rPr>
      </w:pPr>
      <w:r w:rsidRPr="00855476">
        <w:rPr>
          <w:rFonts w:ascii="Times New Roman" w:hAnsi="Times New Roman" w:cs="Times New Roman"/>
          <w:sz w:val="24"/>
          <w:szCs w:val="24"/>
        </w:rPr>
        <w:t xml:space="preserve">Lista prihvatljivih troškova nalazi se u Prilogu II. ovog Natječaja. </w:t>
      </w:r>
    </w:p>
    <w:p w14:paraId="57F773E7" w14:textId="0202C373" w:rsidR="00A62CEB" w:rsidRDefault="00A62CEB" w:rsidP="00BD7AE5">
      <w:pPr>
        <w:jc w:val="both"/>
        <w:rPr>
          <w:rFonts w:ascii="Times New Roman" w:hAnsi="Times New Roman" w:cs="Times New Roman"/>
          <w:sz w:val="24"/>
          <w:szCs w:val="24"/>
        </w:rPr>
      </w:pPr>
    </w:p>
    <w:p w14:paraId="28850335" w14:textId="620D99FE" w:rsidR="00DC3857" w:rsidRPr="00855476" w:rsidRDefault="00796010" w:rsidP="00BD7AE5">
      <w:pPr>
        <w:pStyle w:val="Naslov2"/>
        <w:spacing w:after="240"/>
        <w:ind w:left="578" w:hanging="578"/>
        <w:rPr>
          <w:rFonts w:ascii="Times New Roman" w:hAnsi="Times New Roman" w:cs="Times New Roman"/>
          <w:b/>
          <w:color w:val="auto"/>
          <w:sz w:val="24"/>
          <w:szCs w:val="24"/>
        </w:rPr>
      </w:pPr>
      <w:bookmarkStart w:id="45" w:name="_Toc531768073"/>
      <w:r w:rsidRPr="00855476">
        <w:rPr>
          <w:rFonts w:ascii="Times New Roman" w:hAnsi="Times New Roman" w:cs="Times New Roman"/>
          <w:b/>
          <w:color w:val="auto"/>
          <w:sz w:val="24"/>
          <w:szCs w:val="24"/>
        </w:rPr>
        <w:t>Prihvatljivost troškova</w:t>
      </w:r>
      <w:bookmarkEnd w:id="45"/>
    </w:p>
    <w:p w14:paraId="07CAE934" w14:textId="77777777" w:rsidR="00DC3857" w:rsidRPr="00855476" w:rsidRDefault="00DC3857" w:rsidP="00BD7AE5">
      <w:pPr>
        <w:jc w:val="both"/>
        <w:rPr>
          <w:rFonts w:ascii="Times New Roman" w:hAnsi="Times New Roman" w:cs="Times New Roman"/>
          <w:sz w:val="24"/>
          <w:szCs w:val="24"/>
        </w:rPr>
      </w:pPr>
      <w:r w:rsidRPr="00855476">
        <w:rPr>
          <w:rFonts w:ascii="Times New Roman" w:hAnsi="Times New Roman" w:cs="Times New Roman"/>
          <w:sz w:val="24"/>
          <w:szCs w:val="24"/>
        </w:rPr>
        <w:t>Potpora se dodjeljuje u obliku bespovratnih financijskih sredstava za sljedeće prihvatljive troškove:</w:t>
      </w:r>
    </w:p>
    <w:p w14:paraId="0E612C5C" w14:textId="77777777" w:rsidR="00DC3857" w:rsidRPr="00855476" w:rsidRDefault="00DC3857" w:rsidP="00BD7AE5">
      <w:pPr>
        <w:jc w:val="both"/>
        <w:rPr>
          <w:rFonts w:ascii="Times New Roman" w:hAnsi="Times New Roman" w:cs="Times New Roman"/>
          <w:sz w:val="24"/>
          <w:szCs w:val="24"/>
        </w:rPr>
      </w:pPr>
    </w:p>
    <w:tbl>
      <w:tblPr>
        <w:tblW w:w="9248" w:type="dxa"/>
        <w:tblInd w:w="93" w:type="dxa"/>
        <w:tblLayout w:type="fixed"/>
        <w:tblLook w:val="04A0" w:firstRow="1" w:lastRow="0" w:firstColumn="1" w:lastColumn="0" w:noHBand="0" w:noVBand="1"/>
      </w:tblPr>
      <w:tblGrid>
        <w:gridCol w:w="555"/>
        <w:gridCol w:w="8693"/>
      </w:tblGrid>
      <w:tr w:rsidR="00F570EF" w:rsidRPr="00855476" w14:paraId="1BF3F4C5" w14:textId="77777777" w:rsidTr="00C1566D">
        <w:trPr>
          <w:trHeight w:val="480"/>
        </w:trPr>
        <w:tc>
          <w:tcPr>
            <w:tcW w:w="9248" w:type="dxa"/>
            <w:gridSpan w:val="2"/>
            <w:tcBorders>
              <w:top w:val="single" w:sz="12" w:space="0" w:color="auto"/>
              <w:left w:val="single" w:sz="12" w:space="0" w:color="auto"/>
              <w:bottom w:val="single" w:sz="12" w:space="0" w:color="auto"/>
              <w:right w:val="single" w:sz="4" w:space="0" w:color="auto"/>
            </w:tcBorders>
            <w:shd w:val="clear" w:color="auto" w:fill="BFBFBF"/>
            <w:vAlign w:val="bottom"/>
            <w:hideMark/>
          </w:tcPr>
          <w:p w14:paraId="41595A8F" w14:textId="300921D4" w:rsidR="00F570EF" w:rsidRPr="00855476" w:rsidRDefault="00F570EF" w:rsidP="00BD7AE5">
            <w:pPr>
              <w:spacing w:after="120"/>
              <w:jc w:val="both"/>
              <w:rPr>
                <w:rFonts w:ascii="Times New Roman" w:hAnsi="Times New Roman" w:cs="Times New Roman"/>
                <w:b/>
                <w:sz w:val="24"/>
                <w:szCs w:val="24"/>
              </w:rPr>
            </w:pPr>
            <w:r w:rsidRPr="00855476">
              <w:rPr>
                <w:rFonts w:ascii="Times New Roman" w:hAnsi="Times New Roman" w:cs="Times New Roman"/>
                <w:b/>
                <w:sz w:val="24"/>
                <w:szCs w:val="24"/>
              </w:rPr>
              <w:t xml:space="preserve"> Prihvatljivi</w:t>
            </w:r>
            <w:r w:rsidR="00D523DD" w:rsidRPr="00855476">
              <w:rPr>
                <w:rFonts w:ascii="Times New Roman" w:hAnsi="Times New Roman" w:cs="Times New Roman"/>
                <w:b/>
                <w:sz w:val="24"/>
                <w:szCs w:val="24"/>
              </w:rPr>
              <w:t xml:space="preserve"> materijalni </w:t>
            </w:r>
            <w:r w:rsidRPr="00855476">
              <w:rPr>
                <w:rFonts w:ascii="Times New Roman" w:hAnsi="Times New Roman" w:cs="Times New Roman"/>
                <w:b/>
                <w:sz w:val="24"/>
                <w:szCs w:val="24"/>
              </w:rPr>
              <w:t>troškovi</w:t>
            </w:r>
          </w:p>
        </w:tc>
      </w:tr>
      <w:tr w:rsidR="00D523DD" w:rsidRPr="00855476" w14:paraId="799BEF1B" w14:textId="77777777" w:rsidTr="00C1566D">
        <w:trPr>
          <w:trHeight w:val="480"/>
        </w:trPr>
        <w:tc>
          <w:tcPr>
            <w:tcW w:w="555" w:type="dxa"/>
            <w:vMerge w:val="restart"/>
            <w:tcBorders>
              <w:top w:val="single" w:sz="12" w:space="0" w:color="auto"/>
              <w:left w:val="single" w:sz="12" w:space="0" w:color="auto"/>
              <w:right w:val="single" w:sz="4" w:space="0" w:color="auto"/>
            </w:tcBorders>
            <w:shd w:val="clear" w:color="auto" w:fill="E2EFD9" w:themeFill="accent6" w:themeFillTint="33"/>
            <w:vAlign w:val="bottom"/>
          </w:tcPr>
          <w:p w14:paraId="7901F4B7" w14:textId="064A2A13" w:rsidR="00D523DD" w:rsidRPr="00855476" w:rsidRDefault="00D523DD" w:rsidP="00BD7AE5">
            <w:pPr>
              <w:spacing w:after="120"/>
              <w:jc w:val="both"/>
              <w:rPr>
                <w:rFonts w:ascii="Times New Roman" w:hAnsi="Times New Roman" w:cs="Times New Roman"/>
                <w:b/>
                <w:sz w:val="24"/>
                <w:szCs w:val="24"/>
              </w:rPr>
            </w:pPr>
            <w:r w:rsidRPr="00855476">
              <w:rPr>
                <w:rFonts w:ascii="Times New Roman" w:hAnsi="Times New Roman" w:cs="Times New Roman"/>
                <w:b/>
                <w:sz w:val="24"/>
                <w:szCs w:val="24"/>
              </w:rPr>
              <w:t xml:space="preserve">  </w:t>
            </w:r>
          </w:p>
        </w:tc>
        <w:tc>
          <w:tcPr>
            <w:tcW w:w="8693" w:type="dxa"/>
            <w:tcBorders>
              <w:top w:val="single" w:sz="12" w:space="0" w:color="auto"/>
              <w:left w:val="nil"/>
              <w:bottom w:val="single" w:sz="4" w:space="0" w:color="auto"/>
              <w:right w:val="single" w:sz="4" w:space="0" w:color="auto"/>
            </w:tcBorders>
            <w:shd w:val="clear" w:color="auto" w:fill="E2EFD9" w:themeFill="accent6" w:themeFillTint="33"/>
            <w:noWrap/>
            <w:vAlign w:val="bottom"/>
          </w:tcPr>
          <w:p w14:paraId="5B1617CD" w14:textId="4124325E" w:rsidR="00D523DD" w:rsidRPr="00855476" w:rsidRDefault="00D523DD" w:rsidP="00BD7AE5">
            <w:pPr>
              <w:pStyle w:val="Odlomakpopisa"/>
              <w:numPr>
                <w:ilvl w:val="0"/>
                <w:numId w:val="32"/>
              </w:numPr>
              <w:spacing w:after="120"/>
              <w:ind w:left="346" w:hanging="346"/>
              <w:jc w:val="both"/>
              <w:rPr>
                <w:rFonts w:ascii="Times New Roman" w:eastAsia="Calibri" w:hAnsi="Times New Roman" w:cs="Times New Roman"/>
                <w:b/>
                <w:color w:val="000000"/>
                <w:sz w:val="24"/>
                <w:szCs w:val="24"/>
                <w:lang w:eastAsia="ar-SA"/>
              </w:rPr>
            </w:pPr>
            <w:r w:rsidRPr="00855476">
              <w:rPr>
                <w:rFonts w:ascii="Times New Roman" w:eastAsia="Calibri" w:hAnsi="Times New Roman" w:cs="Times New Roman"/>
                <w:b/>
                <w:color w:val="000000"/>
                <w:sz w:val="24"/>
                <w:szCs w:val="24"/>
                <w:lang w:eastAsia="ar-SA"/>
              </w:rPr>
              <w:t>Ulaganje u građenje/rekonstrukciju i/ili opremanje:</w:t>
            </w:r>
          </w:p>
        </w:tc>
      </w:tr>
      <w:tr w:rsidR="00D523DD" w:rsidRPr="00855476" w14:paraId="51F06DA6" w14:textId="77777777" w:rsidTr="00C1566D">
        <w:trPr>
          <w:trHeight w:val="800"/>
        </w:trPr>
        <w:tc>
          <w:tcPr>
            <w:tcW w:w="555" w:type="dxa"/>
            <w:vMerge/>
            <w:tcBorders>
              <w:left w:val="single" w:sz="12" w:space="0" w:color="auto"/>
              <w:right w:val="single" w:sz="4" w:space="0" w:color="auto"/>
            </w:tcBorders>
            <w:shd w:val="clear" w:color="auto" w:fill="E2EFD9" w:themeFill="accent6" w:themeFillTint="33"/>
            <w:vAlign w:val="bottom"/>
          </w:tcPr>
          <w:p w14:paraId="6E30E4A1" w14:textId="77777777" w:rsidR="00D523DD" w:rsidRPr="00855476" w:rsidRDefault="00D523DD" w:rsidP="00BD7AE5">
            <w:pPr>
              <w:ind w:right="-410"/>
              <w:rPr>
                <w:rFonts w:ascii="Times New Roman" w:hAnsi="Times New Roman" w:cs="Times New Roman"/>
                <w:b/>
                <w:sz w:val="24"/>
                <w:szCs w:val="24"/>
              </w:rPr>
            </w:pPr>
          </w:p>
        </w:tc>
        <w:tc>
          <w:tcPr>
            <w:tcW w:w="8693"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2F2FFAE3" w14:textId="0EB1BC9E" w:rsidR="00D523DD" w:rsidRPr="00855476" w:rsidRDefault="00D523DD" w:rsidP="00BD7AE5">
            <w:pPr>
              <w:numPr>
                <w:ilvl w:val="0"/>
                <w:numId w:val="28"/>
              </w:numPr>
              <w:ind w:left="259" w:hanging="259"/>
              <w:jc w:val="both"/>
              <w:rPr>
                <w:rFonts w:ascii="Times New Roman" w:eastAsia="Calibri" w:hAnsi="Times New Roman" w:cs="Times New Roman"/>
                <w:color w:val="000000"/>
                <w:sz w:val="24"/>
                <w:szCs w:val="24"/>
                <w:lang w:eastAsia="ar-SA"/>
              </w:rPr>
            </w:pPr>
            <w:r w:rsidRPr="00855476">
              <w:rPr>
                <w:rFonts w:ascii="Times New Roman" w:eastAsia="Calibri" w:hAnsi="Times New Roman" w:cs="Times New Roman"/>
                <w:color w:val="000000"/>
                <w:sz w:val="24"/>
                <w:szCs w:val="24"/>
                <w:lang w:eastAsia="ar-SA"/>
              </w:rPr>
              <w:t>objekata za poslovanje s mlijekom i preradom mlijeka s pripadajućom opremom i unutarnjom i vanjskom infrastrukturom, uključujući rashladnu opremu za sirovo mlijeko</w:t>
            </w:r>
          </w:p>
          <w:p w14:paraId="53C7DB3E" w14:textId="77777777" w:rsidR="00D523DD" w:rsidRPr="00855476" w:rsidRDefault="00D523DD" w:rsidP="00BD7AE5">
            <w:pPr>
              <w:numPr>
                <w:ilvl w:val="0"/>
                <w:numId w:val="28"/>
              </w:numPr>
              <w:ind w:left="259" w:hanging="259"/>
              <w:jc w:val="both"/>
              <w:rPr>
                <w:rFonts w:ascii="Times New Roman" w:eastAsia="Calibri" w:hAnsi="Times New Roman" w:cs="Times New Roman"/>
                <w:color w:val="000000"/>
                <w:sz w:val="24"/>
                <w:szCs w:val="24"/>
                <w:lang w:eastAsia="ar-SA"/>
              </w:rPr>
            </w:pPr>
            <w:r w:rsidRPr="00855476">
              <w:rPr>
                <w:rFonts w:ascii="Times New Roman" w:eastAsia="Calibri" w:hAnsi="Times New Roman" w:cs="Times New Roman"/>
                <w:color w:val="000000"/>
                <w:sz w:val="24"/>
                <w:szCs w:val="24"/>
                <w:lang w:eastAsia="ar-SA"/>
              </w:rPr>
              <w:t>objekata za klanje, rasijecanje, hlađenje, preradu (mesa, jaja) i pripadajuće skladištenje s pripadajućom unutarnjom i vanjskom infrastrukturom</w:t>
            </w:r>
          </w:p>
          <w:p w14:paraId="3532BF80" w14:textId="77777777" w:rsidR="00D523DD" w:rsidRPr="00855476" w:rsidRDefault="00D523DD" w:rsidP="00BD7AE5">
            <w:pPr>
              <w:numPr>
                <w:ilvl w:val="0"/>
                <w:numId w:val="28"/>
              </w:numPr>
              <w:ind w:left="259" w:hanging="259"/>
              <w:jc w:val="both"/>
              <w:rPr>
                <w:rFonts w:ascii="Times New Roman" w:eastAsia="Calibri" w:hAnsi="Times New Roman" w:cs="Times New Roman"/>
                <w:color w:val="000000"/>
                <w:sz w:val="24"/>
                <w:szCs w:val="24"/>
                <w:lang w:eastAsia="ar-SA"/>
              </w:rPr>
            </w:pPr>
            <w:r w:rsidRPr="00855476">
              <w:rPr>
                <w:rFonts w:ascii="Times New Roman" w:eastAsia="Calibri" w:hAnsi="Times New Roman" w:cs="Times New Roman"/>
                <w:color w:val="000000"/>
                <w:sz w:val="24"/>
                <w:szCs w:val="24"/>
                <w:lang w:eastAsia="ar-SA"/>
              </w:rPr>
              <w:t>centara (sabirališta) za sakupljanje i preradu otpada, ostataka iz poljoprivredne proizvodnje i nusproizvoda životinjskog podrijetla koji nisu za prehranu ljudi s pripadajućom unutarnjom i vanjskom infrastrukturom</w:t>
            </w:r>
          </w:p>
          <w:p w14:paraId="76E97381" w14:textId="77777777" w:rsidR="00D523DD" w:rsidRPr="00855476" w:rsidRDefault="00D523DD" w:rsidP="00BD7AE5">
            <w:pPr>
              <w:numPr>
                <w:ilvl w:val="0"/>
                <w:numId w:val="28"/>
              </w:numPr>
              <w:ind w:left="259" w:hanging="259"/>
              <w:jc w:val="both"/>
              <w:rPr>
                <w:rFonts w:ascii="Times New Roman" w:eastAsia="Calibri" w:hAnsi="Times New Roman" w:cs="Times New Roman"/>
                <w:color w:val="000000"/>
                <w:sz w:val="24"/>
                <w:szCs w:val="24"/>
                <w:lang w:eastAsia="ar-SA"/>
              </w:rPr>
            </w:pPr>
            <w:r w:rsidRPr="00855476">
              <w:rPr>
                <w:rFonts w:ascii="Times New Roman" w:eastAsia="Calibri" w:hAnsi="Times New Roman" w:cs="Times New Roman"/>
                <w:color w:val="000000"/>
                <w:sz w:val="24"/>
                <w:szCs w:val="24"/>
                <w:lang w:eastAsia="ar-SA"/>
              </w:rPr>
              <w:lastRenderedPageBreak/>
              <w:t>objekata za preradu voća, povrća, grožđa (osim za proizvodnju vina), aromatičnog, začinskog i ljekovitog bilja, cvijeća i gljiva s pripadajućom unutarnjom i vanjskom infrastrukturom uključujući preradu ostataka iz proizvodnje</w:t>
            </w:r>
          </w:p>
          <w:p w14:paraId="75010C2E" w14:textId="77777777" w:rsidR="00D523DD" w:rsidRPr="00855476" w:rsidRDefault="00D523DD" w:rsidP="00BD7AE5">
            <w:pPr>
              <w:numPr>
                <w:ilvl w:val="0"/>
                <w:numId w:val="28"/>
              </w:numPr>
              <w:ind w:left="259" w:hanging="259"/>
              <w:jc w:val="both"/>
              <w:rPr>
                <w:rFonts w:ascii="Times New Roman" w:eastAsia="Calibri" w:hAnsi="Times New Roman" w:cs="Times New Roman"/>
                <w:color w:val="000000"/>
                <w:sz w:val="24"/>
                <w:szCs w:val="24"/>
                <w:lang w:eastAsia="ar-SA"/>
              </w:rPr>
            </w:pPr>
            <w:r w:rsidRPr="00855476">
              <w:rPr>
                <w:rFonts w:ascii="Times New Roman" w:eastAsia="Calibri" w:hAnsi="Times New Roman" w:cs="Times New Roman"/>
                <w:color w:val="000000"/>
                <w:sz w:val="24"/>
                <w:szCs w:val="24"/>
                <w:lang w:eastAsia="ar-SA"/>
              </w:rPr>
              <w:t>objekata za preradu maslina, komine masline s pripadajućom unutarnjom i vanjskom infrastrukturom</w:t>
            </w:r>
          </w:p>
          <w:p w14:paraId="443D2557" w14:textId="77777777" w:rsidR="00D523DD" w:rsidRPr="00855476" w:rsidRDefault="00D523DD" w:rsidP="00BD7AE5">
            <w:pPr>
              <w:numPr>
                <w:ilvl w:val="0"/>
                <w:numId w:val="28"/>
              </w:numPr>
              <w:ind w:left="259" w:hanging="259"/>
              <w:jc w:val="both"/>
              <w:rPr>
                <w:rFonts w:ascii="Times New Roman" w:eastAsia="Calibri" w:hAnsi="Times New Roman" w:cs="Times New Roman"/>
                <w:color w:val="000000"/>
                <w:sz w:val="24"/>
                <w:szCs w:val="24"/>
                <w:lang w:eastAsia="ar-SA"/>
              </w:rPr>
            </w:pPr>
            <w:r w:rsidRPr="00855476">
              <w:rPr>
                <w:rFonts w:ascii="Times New Roman" w:eastAsia="Calibri" w:hAnsi="Times New Roman" w:cs="Times New Roman"/>
                <w:color w:val="000000"/>
                <w:sz w:val="24"/>
                <w:szCs w:val="24"/>
                <w:lang w:eastAsia="ar-SA"/>
              </w:rPr>
              <w:t>objekata za preradu žitarica, uljarica i industrijskog bilja te njihovih ostataka s pripadajućom unutarnjom i vanjskom infrastrukturom</w:t>
            </w:r>
          </w:p>
          <w:p w14:paraId="78CE5258" w14:textId="77777777" w:rsidR="00D523DD" w:rsidRPr="00855476" w:rsidRDefault="00D523DD" w:rsidP="00BD7AE5">
            <w:pPr>
              <w:numPr>
                <w:ilvl w:val="0"/>
                <w:numId w:val="28"/>
              </w:numPr>
              <w:ind w:left="259" w:hanging="259"/>
              <w:jc w:val="both"/>
              <w:rPr>
                <w:rFonts w:ascii="Times New Roman" w:eastAsia="Calibri" w:hAnsi="Times New Roman" w:cs="Times New Roman"/>
                <w:color w:val="000000"/>
                <w:sz w:val="24"/>
                <w:szCs w:val="24"/>
                <w:lang w:eastAsia="ar-SA"/>
              </w:rPr>
            </w:pPr>
            <w:r w:rsidRPr="00855476">
              <w:rPr>
                <w:rFonts w:ascii="Times New Roman" w:eastAsia="Calibri" w:hAnsi="Times New Roman" w:cs="Times New Roman"/>
                <w:color w:val="000000"/>
                <w:sz w:val="24"/>
                <w:szCs w:val="24"/>
                <w:lang w:eastAsia="ar-SA"/>
              </w:rPr>
              <w:t>objekata za preradu, punjenje i pakiranje pčelinjih proizvoda s pripadajućom unutarnjom i vanjskom infrastrukturom</w:t>
            </w:r>
          </w:p>
          <w:p w14:paraId="1E39EEB6" w14:textId="77777777" w:rsidR="00D523DD" w:rsidRPr="00855476" w:rsidRDefault="00D523DD" w:rsidP="00BD7AE5">
            <w:pPr>
              <w:numPr>
                <w:ilvl w:val="0"/>
                <w:numId w:val="28"/>
              </w:numPr>
              <w:ind w:left="259" w:hanging="259"/>
              <w:jc w:val="both"/>
              <w:rPr>
                <w:rFonts w:ascii="Times New Roman" w:eastAsia="Calibri" w:hAnsi="Times New Roman" w:cs="Times New Roman"/>
                <w:color w:val="000000"/>
                <w:sz w:val="24"/>
                <w:szCs w:val="24"/>
                <w:lang w:eastAsia="ar-SA"/>
              </w:rPr>
            </w:pPr>
            <w:r w:rsidRPr="00855476">
              <w:rPr>
                <w:rFonts w:ascii="Times New Roman" w:eastAsia="Calibri" w:hAnsi="Times New Roman" w:cs="Times New Roman"/>
                <w:color w:val="000000"/>
                <w:sz w:val="24"/>
                <w:szCs w:val="24"/>
                <w:lang w:eastAsia="ar-SA"/>
              </w:rPr>
              <w:t>objekata za preradu ostalih proizvoda iz Priloga I. Ugovoru, s pripadajućom unutarnjom i vanjskom infrastrukturom</w:t>
            </w:r>
          </w:p>
          <w:p w14:paraId="2F876F98" w14:textId="77777777" w:rsidR="00D523DD" w:rsidRPr="00855476" w:rsidRDefault="00D523DD" w:rsidP="00BD7AE5">
            <w:pPr>
              <w:numPr>
                <w:ilvl w:val="0"/>
                <w:numId w:val="28"/>
              </w:numPr>
              <w:ind w:left="256" w:hanging="270"/>
              <w:contextualSpacing/>
              <w:rPr>
                <w:rFonts w:ascii="Times New Roman" w:eastAsia="Calibri" w:hAnsi="Times New Roman" w:cs="Times New Roman"/>
                <w:color w:val="000000"/>
                <w:sz w:val="24"/>
                <w:szCs w:val="24"/>
                <w:lang w:eastAsia="ar-SA"/>
              </w:rPr>
            </w:pPr>
            <w:r w:rsidRPr="00855476">
              <w:rPr>
                <w:rFonts w:ascii="Times New Roman" w:eastAsia="Calibri" w:hAnsi="Times New Roman" w:cs="Times New Roman"/>
                <w:color w:val="000000"/>
                <w:sz w:val="24"/>
                <w:szCs w:val="24"/>
                <w:lang w:eastAsia="ar-SA"/>
              </w:rPr>
              <w:t>ostalih gospodarskih objekata, upravnih prostorija s pripadajućim sadržajima, opremom i infrastrukturom koji su u funkciji djelatnosti prerade</w:t>
            </w:r>
          </w:p>
          <w:p w14:paraId="79D0EBE3" w14:textId="77777777" w:rsidR="00D523DD" w:rsidRPr="00855476" w:rsidRDefault="00D523DD" w:rsidP="00BD7AE5">
            <w:pPr>
              <w:numPr>
                <w:ilvl w:val="0"/>
                <w:numId w:val="28"/>
              </w:numPr>
              <w:ind w:left="259"/>
              <w:rPr>
                <w:rFonts w:ascii="Times New Roman" w:eastAsia="Calibri" w:hAnsi="Times New Roman" w:cs="Times New Roman"/>
                <w:color w:val="000000"/>
                <w:sz w:val="24"/>
                <w:szCs w:val="24"/>
                <w:lang w:eastAsia="ar-SA"/>
              </w:rPr>
            </w:pPr>
            <w:r w:rsidRPr="00855476">
              <w:rPr>
                <w:rFonts w:ascii="Times New Roman" w:eastAsia="Calibri" w:hAnsi="Times New Roman" w:cs="Times New Roman"/>
                <w:color w:val="000000"/>
                <w:sz w:val="24"/>
                <w:szCs w:val="24"/>
                <w:lang w:eastAsia="ar-SA"/>
              </w:rPr>
              <w:t>objekata za prodaju i prezentaciju vlastitih poljoprivrednih proizvoda</w:t>
            </w:r>
          </w:p>
          <w:p w14:paraId="5EF66337" w14:textId="77777777" w:rsidR="00D523DD" w:rsidRPr="00855476" w:rsidRDefault="00D523DD" w:rsidP="00BD7AE5">
            <w:pPr>
              <w:numPr>
                <w:ilvl w:val="0"/>
                <w:numId w:val="28"/>
              </w:numPr>
              <w:tabs>
                <w:tab w:val="left" w:pos="346"/>
              </w:tabs>
              <w:ind w:left="259"/>
              <w:rPr>
                <w:rFonts w:ascii="Times New Roman" w:eastAsia="Calibri" w:hAnsi="Times New Roman" w:cs="Times New Roman"/>
                <w:color w:val="000000"/>
                <w:sz w:val="24"/>
                <w:szCs w:val="24"/>
                <w:lang w:eastAsia="ar-SA"/>
              </w:rPr>
            </w:pPr>
            <w:r w:rsidRPr="00855476">
              <w:rPr>
                <w:rFonts w:ascii="Times New Roman" w:eastAsia="Calibri" w:hAnsi="Times New Roman" w:cs="Times New Roman"/>
                <w:color w:val="000000"/>
                <w:sz w:val="24"/>
                <w:szCs w:val="24"/>
                <w:lang w:eastAsia="ar-SA"/>
              </w:rPr>
              <w:t>objekata za obradu otpadnih voda u preradi i trženju, filtriranje zraka i rashladne sustave s pripadajućom unutarnjom i vanjskom infrastrukturom i</w:t>
            </w:r>
          </w:p>
          <w:p w14:paraId="44C84449" w14:textId="4F0A6EE4" w:rsidR="00D523DD" w:rsidRPr="00855476" w:rsidRDefault="00D523DD" w:rsidP="00BD7AE5">
            <w:pPr>
              <w:numPr>
                <w:ilvl w:val="0"/>
                <w:numId w:val="28"/>
              </w:numPr>
              <w:ind w:left="256"/>
              <w:rPr>
                <w:rFonts w:ascii="Times New Roman" w:eastAsia="Calibri" w:hAnsi="Times New Roman" w:cs="Times New Roman"/>
                <w:color w:val="000000"/>
                <w:sz w:val="24"/>
                <w:szCs w:val="24"/>
                <w:lang w:eastAsia="ar-SA"/>
              </w:rPr>
            </w:pPr>
            <w:r w:rsidRPr="00855476">
              <w:rPr>
                <w:rFonts w:ascii="Times New Roman" w:eastAsia="Calibri" w:hAnsi="Times New Roman" w:cs="Times New Roman"/>
                <w:color w:val="000000"/>
                <w:sz w:val="24"/>
                <w:szCs w:val="24"/>
                <w:lang w:eastAsia="ar-SA"/>
              </w:rPr>
              <w:t>laboratorija za vlastite potrebe nositelja projekta koji su u funkciji djelatnosti prerade</w:t>
            </w:r>
          </w:p>
        </w:tc>
      </w:tr>
      <w:tr w:rsidR="00D523DD" w:rsidRPr="00855476" w14:paraId="68DE12EF" w14:textId="77777777" w:rsidTr="00C1566D">
        <w:trPr>
          <w:trHeight w:val="242"/>
        </w:trPr>
        <w:tc>
          <w:tcPr>
            <w:tcW w:w="555" w:type="dxa"/>
            <w:vMerge/>
            <w:tcBorders>
              <w:left w:val="single" w:sz="12" w:space="0" w:color="auto"/>
              <w:right w:val="single" w:sz="4" w:space="0" w:color="auto"/>
            </w:tcBorders>
            <w:shd w:val="clear" w:color="auto" w:fill="E2EFD9" w:themeFill="accent6" w:themeFillTint="33"/>
            <w:vAlign w:val="bottom"/>
          </w:tcPr>
          <w:p w14:paraId="7554031E" w14:textId="77777777" w:rsidR="00D523DD" w:rsidRPr="00855476" w:rsidRDefault="00D523DD" w:rsidP="00BD7AE5">
            <w:pPr>
              <w:ind w:right="-410"/>
              <w:rPr>
                <w:rFonts w:ascii="Times New Roman" w:hAnsi="Times New Roman" w:cs="Times New Roman"/>
                <w:b/>
                <w:sz w:val="24"/>
                <w:szCs w:val="24"/>
              </w:rPr>
            </w:pPr>
          </w:p>
        </w:tc>
        <w:tc>
          <w:tcPr>
            <w:tcW w:w="8693"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330884DE" w14:textId="39AA76BB" w:rsidR="00D523DD" w:rsidRPr="00855476" w:rsidRDefault="00D523DD" w:rsidP="00BD7AE5">
            <w:pPr>
              <w:pStyle w:val="Odlomakpopisa"/>
              <w:numPr>
                <w:ilvl w:val="0"/>
                <w:numId w:val="32"/>
              </w:numPr>
              <w:ind w:left="346" w:hanging="346"/>
              <w:jc w:val="both"/>
              <w:rPr>
                <w:rFonts w:ascii="Times New Roman" w:eastAsia="Calibri" w:hAnsi="Times New Roman" w:cs="Times New Roman"/>
                <w:color w:val="000000"/>
                <w:sz w:val="24"/>
                <w:szCs w:val="24"/>
                <w:lang w:eastAsia="ar-SA"/>
              </w:rPr>
            </w:pPr>
            <w:r w:rsidRPr="00855476">
              <w:rPr>
                <w:rFonts w:ascii="Times New Roman" w:eastAsia="Calibri" w:hAnsi="Times New Roman" w:cs="Times New Roman"/>
                <w:b/>
                <w:color w:val="000000"/>
                <w:sz w:val="24"/>
                <w:szCs w:val="24"/>
                <w:lang w:eastAsia="ar-SA"/>
              </w:rPr>
              <w:t>Kupnja gospodarskih vozila, poljoprivrednih strojeva i opreme</w:t>
            </w:r>
          </w:p>
        </w:tc>
      </w:tr>
      <w:tr w:rsidR="00D523DD" w:rsidRPr="00855476" w14:paraId="7B719DBF" w14:textId="77777777" w:rsidTr="00C1566D">
        <w:trPr>
          <w:trHeight w:val="242"/>
        </w:trPr>
        <w:tc>
          <w:tcPr>
            <w:tcW w:w="555" w:type="dxa"/>
            <w:vMerge/>
            <w:tcBorders>
              <w:left w:val="single" w:sz="12" w:space="0" w:color="auto"/>
              <w:right w:val="single" w:sz="4" w:space="0" w:color="auto"/>
            </w:tcBorders>
            <w:shd w:val="clear" w:color="auto" w:fill="E2EFD9" w:themeFill="accent6" w:themeFillTint="33"/>
            <w:vAlign w:val="bottom"/>
          </w:tcPr>
          <w:p w14:paraId="5E993B62" w14:textId="77777777" w:rsidR="00D523DD" w:rsidRPr="00855476" w:rsidRDefault="00D523DD" w:rsidP="00BD7AE5">
            <w:pPr>
              <w:ind w:right="-410"/>
              <w:rPr>
                <w:rFonts w:ascii="Times New Roman" w:hAnsi="Times New Roman" w:cs="Times New Roman"/>
                <w:b/>
                <w:sz w:val="24"/>
                <w:szCs w:val="24"/>
              </w:rPr>
            </w:pPr>
          </w:p>
        </w:tc>
        <w:tc>
          <w:tcPr>
            <w:tcW w:w="8693"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37881A9C" w14:textId="23E0A7EF" w:rsidR="00D523DD" w:rsidRPr="00855476" w:rsidRDefault="00D523DD" w:rsidP="00BD7AE5">
            <w:pPr>
              <w:pStyle w:val="Odlomakpopisa"/>
              <w:numPr>
                <w:ilvl w:val="0"/>
                <w:numId w:val="32"/>
              </w:numPr>
              <w:ind w:left="346" w:hanging="346"/>
              <w:jc w:val="both"/>
              <w:rPr>
                <w:rFonts w:ascii="Times New Roman" w:eastAsia="Calibri" w:hAnsi="Times New Roman" w:cs="Times New Roman"/>
                <w:b/>
                <w:color w:val="000000"/>
                <w:sz w:val="24"/>
                <w:szCs w:val="24"/>
                <w:lang w:eastAsia="ar-SA"/>
              </w:rPr>
            </w:pPr>
            <w:r w:rsidRPr="00855476">
              <w:rPr>
                <w:rFonts w:ascii="Times New Roman" w:eastAsia="Calibri" w:hAnsi="Times New Roman" w:cs="Times New Roman"/>
                <w:b/>
                <w:color w:val="000000"/>
                <w:sz w:val="24"/>
                <w:szCs w:val="24"/>
                <w:lang w:eastAsia="ar-SA"/>
              </w:rPr>
              <w:t xml:space="preserve">Kupnja zemljišta i objekata radi realizacije projekta, </w:t>
            </w:r>
            <w:r w:rsidRPr="00855476">
              <w:rPr>
                <w:rFonts w:ascii="Times New Roman" w:eastAsia="Calibri" w:hAnsi="Times New Roman" w:cs="Times New Roman"/>
                <w:color w:val="000000"/>
                <w:sz w:val="24"/>
                <w:szCs w:val="24"/>
                <w:lang w:eastAsia="ar-SA"/>
              </w:rPr>
              <w:t xml:space="preserve">do 10% vrijednosti ukupno prihvatljivih troškova projekta (bez općih troškova), ako se ulaganje provodi sukladno važećim propisima kojima se uređuje gradnja, uz mogućnost kupnje prije podnošenja </w:t>
            </w:r>
            <w:r w:rsidR="005330A9">
              <w:rPr>
                <w:rFonts w:ascii="Times New Roman" w:eastAsia="Calibri" w:hAnsi="Times New Roman" w:cs="Times New Roman"/>
                <w:color w:val="000000"/>
                <w:sz w:val="24"/>
                <w:szCs w:val="24"/>
                <w:lang w:eastAsia="ar-SA"/>
              </w:rPr>
              <w:t>prijave projekta</w:t>
            </w:r>
            <w:r w:rsidRPr="00855476">
              <w:rPr>
                <w:rFonts w:ascii="Times New Roman" w:eastAsia="Calibri" w:hAnsi="Times New Roman" w:cs="Times New Roman"/>
                <w:color w:val="000000"/>
                <w:sz w:val="24"/>
                <w:szCs w:val="24"/>
                <w:lang w:eastAsia="ar-SA"/>
              </w:rPr>
              <w:t>, ali ne prije 1. siječnja 2014. godine</w:t>
            </w:r>
            <w:r w:rsidRPr="00855476">
              <w:rPr>
                <w:rFonts w:ascii="Times New Roman" w:eastAsia="Calibri" w:hAnsi="Times New Roman" w:cs="Times New Roman"/>
                <w:b/>
                <w:color w:val="000000"/>
                <w:sz w:val="24"/>
                <w:szCs w:val="24"/>
                <w:lang w:eastAsia="ar-SA"/>
              </w:rPr>
              <w:t xml:space="preserve"> </w:t>
            </w:r>
          </w:p>
        </w:tc>
      </w:tr>
      <w:tr w:rsidR="00D523DD" w:rsidRPr="00855476" w14:paraId="0A0DAC2C" w14:textId="77777777" w:rsidTr="00C1566D">
        <w:trPr>
          <w:trHeight w:val="242"/>
        </w:trPr>
        <w:tc>
          <w:tcPr>
            <w:tcW w:w="555" w:type="dxa"/>
            <w:vMerge/>
            <w:tcBorders>
              <w:left w:val="single" w:sz="12" w:space="0" w:color="auto"/>
              <w:right w:val="single" w:sz="4" w:space="0" w:color="auto"/>
            </w:tcBorders>
            <w:shd w:val="clear" w:color="auto" w:fill="E2EFD9" w:themeFill="accent6" w:themeFillTint="33"/>
            <w:vAlign w:val="bottom"/>
          </w:tcPr>
          <w:p w14:paraId="5420F970" w14:textId="77777777" w:rsidR="00D523DD" w:rsidRPr="00855476" w:rsidRDefault="00D523DD" w:rsidP="00BD7AE5">
            <w:pPr>
              <w:ind w:right="-410"/>
              <w:rPr>
                <w:rFonts w:ascii="Times New Roman" w:hAnsi="Times New Roman" w:cs="Times New Roman"/>
                <w:b/>
                <w:sz w:val="24"/>
                <w:szCs w:val="24"/>
              </w:rPr>
            </w:pPr>
          </w:p>
        </w:tc>
        <w:tc>
          <w:tcPr>
            <w:tcW w:w="8693"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100E277D" w14:textId="71E113B9" w:rsidR="00D523DD" w:rsidRPr="00855476" w:rsidRDefault="00D523DD" w:rsidP="00BD7AE5">
            <w:pPr>
              <w:pStyle w:val="Odlomakpopisa"/>
              <w:numPr>
                <w:ilvl w:val="0"/>
                <w:numId w:val="32"/>
              </w:numPr>
              <w:ind w:left="346" w:hanging="346"/>
              <w:jc w:val="both"/>
              <w:rPr>
                <w:rFonts w:ascii="Times New Roman" w:eastAsia="Calibri" w:hAnsi="Times New Roman" w:cs="Times New Roman"/>
                <w:b/>
                <w:color w:val="000000"/>
                <w:sz w:val="24"/>
                <w:szCs w:val="24"/>
                <w:lang w:eastAsia="ar-SA"/>
              </w:rPr>
            </w:pPr>
            <w:r w:rsidRPr="00855476">
              <w:rPr>
                <w:rFonts w:ascii="Times New Roman" w:eastAsia="Calibri" w:hAnsi="Times New Roman" w:cs="Times New Roman"/>
                <w:b/>
                <w:color w:val="000000"/>
                <w:sz w:val="24"/>
                <w:szCs w:val="24"/>
                <w:lang w:eastAsia="ar-SA"/>
              </w:rPr>
              <w:t xml:space="preserve">Prilagodba novouvedenim standardima </w:t>
            </w:r>
            <w:r w:rsidRPr="00855476">
              <w:rPr>
                <w:rFonts w:ascii="Times New Roman" w:eastAsia="Calibri" w:hAnsi="Times New Roman" w:cs="Times New Roman"/>
                <w:color w:val="000000"/>
                <w:sz w:val="24"/>
                <w:szCs w:val="24"/>
                <w:lang w:eastAsia="ar-SA"/>
              </w:rPr>
              <w:t>sukladno članku 17. Uredbe (EU) br. 1305/2013.</w:t>
            </w:r>
          </w:p>
        </w:tc>
      </w:tr>
      <w:tr w:rsidR="000451AD" w:rsidRPr="00855476" w14:paraId="2F12EBBE" w14:textId="77777777" w:rsidTr="00C1566D">
        <w:trPr>
          <w:trHeight w:val="480"/>
        </w:trPr>
        <w:tc>
          <w:tcPr>
            <w:tcW w:w="9248" w:type="dxa"/>
            <w:gridSpan w:val="2"/>
            <w:tcBorders>
              <w:top w:val="single" w:sz="12" w:space="0" w:color="auto"/>
              <w:left w:val="single" w:sz="12" w:space="0" w:color="auto"/>
              <w:bottom w:val="single" w:sz="4" w:space="0" w:color="auto"/>
              <w:right w:val="single" w:sz="4" w:space="0" w:color="auto"/>
            </w:tcBorders>
            <w:shd w:val="clear" w:color="auto" w:fill="BFBFBF"/>
            <w:vAlign w:val="bottom"/>
            <w:hideMark/>
          </w:tcPr>
          <w:p w14:paraId="51546E29" w14:textId="6A970EF4" w:rsidR="000451AD" w:rsidRPr="00855476" w:rsidRDefault="000451AD" w:rsidP="00BD7AE5">
            <w:pPr>
              <w:jc w:val="both"/>
              <w:rPr>
                <w:rFonts w:ascii="Times New Roman" w:hAnsi="Times New Roman" w:cs="Times New Roman"/>
                <w:b/>
                <w:sz w:val="24"/>
                <w:szCs w:val="24"/>
              </w:rPr>
            </w:pPr>
            <w:r w:rsidRPr="00855476">
              <w:rPr>
                <w:rFonts w:ascii="Times New Roman" w:hAnsi="Times New Roman" w:cs="Times New Roman"/>
                <w:b/>
                <w:sz w:val="24"/>
                <w:szCs w:val="24"/>
              </w:rPr>
              <w:t xml:space="preserve"> Prihvatljivi nematerijalni troškovi</w:t>
            </w:r>
          </w:p>
        </w:tc>
      </w:tr>
      <w:tr w:rsidR="000451AD" w:rsidRPr="00855476" w14:paraId="238EE6A3" w14:textId="77777777" w:rsidTr="00C1566D">
        <w:trPr>
          <w:trHeight w:val="270"/>
        </w:trPr>
        <w:tc>
          <w:tcPr>
            <w:tcW w:w="55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vAlign w:val="bottom"/>
          </w:tcPr>
          <w:p w14:paraId="1BE6E086" w14:textId="77777777" w:rsidR="000451AD" w:rsidRPr="00855476" w:rsidRDefault="000451AD" w:rsidP="00BD7AE5">
            <w:pPr>
              <w:ind w:left="360" w:right="-410"/>
              <w:rPr>
                <w:rFonts w:ascii="Times New Roman" w:hAnsi="Times New Roman" w:cs="Times New Roman"/>
                <w:b/>
                <w:sz w:val="24"/>
                <w:szCs w:val="24"/>
              </w:rPr>
            </w:pPr>
          </w:p>
        </w:tc>
        <w:tc>
          <w:tcPr>
            <w:tcW w:w="8693" w:type="dxa"/>
            <w:tcBorders>
              <w:top w:val="single" w:sz="12" w:space="0" w:color="auto"/>
              <w:left w:val="nil"/>
              <w:bottom w:val="single" w:sz="4" w:space="0" w:color="auto"/>
              <w:right w:val="single" w:sz="4" w:space="0" w:color="auto"/>
            </w:tcBorders>
            <w:shd w:val="clear" w:color="auto" w:fill="DEEAF6" w:themeFill="accent1" w:themeFillTint="33"/>
            <w:noWrap/>
            <w:vAlign w:val="bottom"/>
          </w:tcPr>
          <w:p w14:paraId="718201E0" w14:textId="0A67D887" w:rsidR="000451AD" w:rsidRPr="00855476" w:rsidRDefault="000451AD" w:rsidP="00BD7AE5">
            <w:pPr>
              <w:pStyle w:val="Odlomakpopisa"/>
              <w:numPr>
                <w:ilvl w:val="0"/>
                <w:numId w:val="37"/>
              </w:numPr>
              <w:jc w:val="both"/>
              <w:rPr>
                <w:rFonts w:ascii="Times New Roman" w:eastAsia="Calibri" w:hAnsi="Times New Roman" w:cs="Times New Roman"/>
                <w:b/>
                <w:color w:val="000000"/>
                <w:sz w:val="24"/>
                <w:szCs w:val="24"/>
                <w:lang w:eastAsia="ar-SA"/>
              </w:rPr>
            </w:pPr>
            <w:r w:rsidRPr="00855476">
              <w:rPr>
                <w:rFonts w:ascii="Times New Roman" w:eastAsia="Calibri" w:hAnsi="Times New Roman" w:cs="Times New Roman"/>
                <w:b/>
                <w:color w:val="000000"/>
                <w:sz w:val="24"/>
                <w:szCs w:val="24"/>
                <w:lang w:eastAsia="ar-SA"/>
              </w:rPr>
              <w:t>Kupnja ili razvoj računalnih programa</w:t>
            </w:r>
          </w:p>
        </w:tc>
      </w:tr>
      <w:tr w:rsidR="00974E72" w:rsidRPr="00855476" w14:paraId="40754CB9" w14:textId="77777777" w:rsidTr="00C1566D">
        <w:trPr>
          <w:trHeight w:val="270"/>
        </w:trPr>
        <w:tc>
          <w:tcPr>
            <w:tcW w:w="555" w:type="dxa"/>
            <w:vMerge/>
            <w:tcBorders>
              <w:top w:val="single" w:sz="4" w:space="0" w:color="auto"/>
              <w:left w:val="single" w:sz="12" w:space="0" w:color="auto"/>
              <w:bottom w:val="single" w:sz="4" w:space="0" w:color="auto"/>
              <w:right w:val="single" w:sz="4" w:space="0" w:color="auto"/>
            </w:tcBorders>
            <w:shd w:val="clear" w:color="auto" w:fill="DEEAF6" w:themeFill="accent1" w:themeFillTint="33"/>
            <w:vAlign w:val="bottom"/>
          </w:tcPr>
          <w:p w14:paraId="22C4849E" w14:textId="77777777" w:rsidR="00974E72" w:rsidRPr="00855476" w:rsidRDefault="00974E72" w:rsidP="00BD7AE5">
            <w:pPr>
              <w:ind w:left="360" w:right="-410"/>
              <w:rPr>
                <w:rFonts w:ascii="Times New Roman" w:hAnsi="Times New Roman" w:cs="Times New Roman"/>
                <w:b/>
                <w:sz w:val="24"/>
                <w:szCs w:val="24"/>
              </w:rPr>
            </w:pPr>
          </w:p>
        </w:tc>
        <w:tc>
          <w:tcPr>
            <w:tcW w:w="8693"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682076AA" w14:textId="0FAFC7B3" w:rsidR="00974E72" w:rsidRPr="00855476" w:rsidRDefault="00974E72" w:rsidP="00BD7AE5">
            <w:pPr>
              <w:pStyle w:val="Odlomakpopisa"/>
              <w:numPr>
                <w:ilvl w:val="0"/>
                <w:numId w:val="37"/>
              </w:numPr>
              <w:jc w:val="both"/>
              <w:rPr>
                <w:rFonts w:ascii="Times New Roman" w:eastAsia="Calibri" w:hAnsi="Times New Roman" w:cs="Times New Roman"/>
                <w:b/>
                <w:color w:val="000000"/>
                <w:sz w:val="24"/>
                <w:szCs w:val="24"/>
                <w:lang w:eastAsia="ar-SA"/>
              </w:rPr>
            </w:pPr>
            <w:r w:rsidRPr="00855476">
              <w:rPr>
                <w:rFonts w:ascii="Times New Roman" w:eastAsia="Calibri" w:hAnsi="Times New Roman" w:cs="Times New Roman"/>
                <w:b/>
                <w:color w:val="000000"/>
                <w:sz w:val="24"/>
                <w:szCs w:val="24"/>
                <w:lang w:eastAsia="ar-SA"/>
              </w:rPr>
              <w:t>Kupnja prava na patente ili licence</w:t>
            </w:r>
          </w:p>
        </w:tc>
      </w:tr>
      <w:tr w:rsidR="00974E72" w:rsidRPr="00855476" w14:paraId="1E10C9D3" w14:textId="77777777" w:rsidTr="00C1566D">
        <w:trPr>
          <w:trHeight w:val="270"/>
        </w:trPr>
        <w:tc>
          <w:tcPr>
            <w:tcW w:w="555" w:type="dxa"/>
            <w:vMerge/>
            <w:tcBorders>
              <w:top w:val="single" w:sz="4" w:space="0" w:color="auto"/>
              <w:left w:val="single" w:sz="12" w:space="0" w:color="auto"/>
              <w:bottom w:val="single" w:sz="4" w:space="0" w:color="auto"/>
              <w:right w:val="single" w:sz="4" w:space="0" w:color="auto"/>
            </w:tcBorders>
            <w:shd w:val="clear" w:color="auto" w:fill="DEEAF6" w:themeFill="accent1" w:themeFillTint="33"/>
            <w:vAlign w:val="bottom"/>
          </w:tcPr>
          <w:p w14:paraId="0373FE2A" w14:textId="77777777" w:rsidR="00974E72" w:rsidRPr="00855476" w:rsidRDefault="00974E72" w:rsidP="00BD7AE5">
            <w:pPr>
              <w:ind w:left="360" w:right="-410"/>
              <w:rPr>
                <w:rFonts w:ascii="Times New Roman" w:hAnsi="Times New Roman" w:cs="Times New Roman"/>
                <w:b/>
                <w:sz w:val="24"/>
                <w:szCs w:val="24"/>
              </w:rPr>
            </w:pPr>
          </w:p>
        </w:tc>
        <w:tc>
          <w:tcPr>
            <w:tcW w:w="8693"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13EA4975" w14:textId="7B8C6C60" w:rsidR="00974E72" w:rsidRPr="00855476" w:rsidRDefault="00974E72" w:rsidP="00BD7AE5">
            <w:pPr>
              <w:pStyle w:val="Odlomakpopisa"/>
              <w:numPr>
                <w:ilvl w:val="0"/>
                <w:numId w:val="37"/>
              </w:numPr>
              <w:jc w:val="both"/>
              <w:rPr>
                <w:rFonts w:ascii="Times New Roman" w:eastAsia="Calibri" w:hAnsi="Times New Roman" w:cs="Times New Roman"/>
                <w:b/>
                <w:color w:val="000000"/>
                <w:sz w:val="24"/>
                <w:szCs w:val="24"/>
                <w:lang w:eastAsia="ar-SA"/>
              </w:rPr>
            </w:pPr>
            <w:r w:rsidRPr="00855476">
              <w:rPr>
                <w:rFonts w:ascii="Times New Roman" w:hAnsi="Times New Roman" w:cs="Times New Roman"/>
                <w:b/>
                <w:sz w:val="24"/>
                <w:szCs w:val="24"/>
              </w:rPr>
              <w:t>Zaštita autorskih prava</w:t>
            </w:r>
          </w:p>
        </w:tc>
      </w:tr>
      <w:tr w:rsidR="00974E72" w:rsidRPr="00855476" w14:paraId="5BD81A8F" w14:textId="77777777" w:rsidTr="00C1566D">
        <w:trPr>
          <w:trHeight w:val="270"/>
        </w:trPr>
        <w:tc>
          <w:tcPr>
            <w:tcW w:w="555" w:type="dxa"/>
            <w:vMerge/>
            <w:tcBorders>
              <w:top w:val="single" w:sz="4" w:space="0" w:color="auto"/>
              <w:left w:val="single" w:sz="12" w:space="0" w:color="auto"/>
              <w:bottom w:val="single" w:sz="4" w:space="0" w:color="auto"/>
              <w:right w:val="single" w:sz="4" w:space="0" w:color="auto"/>
            </w:tcBorders>
            <w:shd w:val="clear" w:color="auto" w:fill="DEEAF6" w:themeFill="accent1" w:themeFillTint="33"/>
            <w:vAlign w:val="bottom"/>
          </w:tcPr>
          <w:p w14:paraId="6C3B10F4" w14:textId="77777777" w:rsidR="00974E72" w:rsidRPr="00855476" w:rsidRDefault="00974E72" w:rsidP="00BD7AE5">
            <w:pPr>
              <w:ind w:left="360" w:right="-410"/>
              <w:rPr>
                <w:rFonts w:ascii="Times New Roman" w:hAnsi="Times New Roman" w:cs="Times New Roman"/>
                <w:b/>
                <w:sz w:val="24"/>
                <w:szCs w:val="24"/>
              </w:rPr>
            </w:pPr>
          </w:p>
        </w:tc>
        <w:tc>
          <w:tcPr>
            <w:tcW w:w="8693"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31065ADA" w14:textId="0171E56C" w:rsidR="00974E72" w:rsidRPr="00855476" w:rsidRDefault="00974E72" w:rsidP="00BD7AE5">
            <w:pPr>
              <w:pStyle w:val="Odlomakpopisa"/>
              <w:numPr>
                <w:ilvl w:val="0"/>
                <w:numId w:val="37"/>
              </w:numPr>
              <w:jc w:val="both"/>
              <w:rPr>
                <w:rFonts w:ascii="Times New Roman" w:eastAsia="Calibri" w:hAnsi="Times New Roman" w:cs="Times New Roman"/>
                <w:b/>
                <w:color w:val="000000"/>
                <w:sz w:val="24"/>
                <w:szCs w:val="24"/>
                <w:lang w:eastAsia="ar-SA"/>
              </w:rPr>
            </w:pPr>
            <w:r w:rsidRPr="00855476">
              <w:rPr>
                <w:rFonts w:ascii="Times New Roman" w:hAnsi="Times New Roman" w:cs="Times New Roman"/>
                <w:b/>
                <w:sz w:val="24"/>
                <w:szCs w:val="24"/>
              </w:rPr>
              <w:t>Registracija i održavanje žigova</w:t>
            </w:r>
          </w:p>
        </w:tc>
      </w:tr>
      <w:tr w:rsidR="00974E72" w:rsidRPr="00855476" w14:paraId="55CEBEA8" w14:textId="77777777" w:rsidTr="00C1566D">
        <w:trPr>
          <w:trHeight w:val="270"/>
        </w:trPr>
        <w:tc>
          <w:tcPr>
            <w:tcW w:w="555" w:type="dxa"/>
            <w:vMerge/>
            <w:tcBorders>
              <w:top w:val="single" w:sz="4" w:space="0" w:color="auto"/>
              <w:left w:val="single" w:sz="12" w:space="0" w:color="auto"/>
              <w:bottom w:val="single" w:sz="4" w:space="0" w:color="auto"/>
              <w:right w:val="single" w:sz="4" w:space="0" w:color="auto"/>
            </w:tcBorders>
            <w:shd w:val="clear" w:color="auto" w:fill="DEEAF6" w:themeFill="accent1" w:themeFillTint="33"/>
            <w:vAlign w:val="bottom"/>
          </w:tcPr>
          <w:p w14:paraId="29F5B7A1" w14:textId="77777777" w:rsidR="00974E72" w:rsidRPr="00855476" w:rsidRDefault="00974E72" w:rsidP="00BD7AE5">
            <w:pPr>
              <w:ind w:left="360" w:right="-410"/>
              <w:rPr>
                <w:rFonts w:ascii="Times New Roman" w:hAnsi="Times New Roman" w:cs="Times New Roman"/>
                <w:b/>
                <w:sz w:val="24"/>
                <w:szCs w:val="24"/>
              </w:rPr>
            </w:pPr>
          </w:p>
        </w:tc>
        <w:tc>
          <w:tcPr>
            <w:tcW w:w="8693"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529268E3" w14:textId="50C49CA0" w:rsidR="00974E72" w:rsidRPr="00855476" w:rsidRDefault="00974E72" w:rsidP="00BD7AE5">
            <w:pPr>
              <w:pStyle w:val="Odlomakpopisa"/>
              <w:numPr>
                <w:ilvl w:val="0"/>
                <w:numId w:val="37"/>
              </w:numPr>
              <w:jc w:val="both"/>
              <w:rPr>
                <w:rFonts w:ascii="Times New Roman" w:eastAsia="Calibri" w:hAnsi="Times New Roman" w:cs="Times New Roman"/>
                <w:b/>
                <w:color w:val="000000"/>
                <w:sz w:val="24"/>
                <w:szCs w:val="24"/>
                <w:lang w:eastAsia="ar-SA"/>
              </w:rPr>
            </w:pPr>
            <w:r w:rsidRPr="00855476">
              <w:rPr>
                <w:rFonts w:ascii="Times New Roman" w:hAnsi="Times New Roman" w:cs="Times New Roman"/>
                <w:b/>
                <w:sz w:val="24"/>
                <w:szCs w:val="24"/>
              </w:rPr>
              <w:t>Ostali nematerijalni troškovi povezani s ulaganjem</w:t>
            </w:r>
          </w:p>
        </w:tc>
      </w:tr>
      <w:tr w:rsidR="00974E72" w:rsidRPr="00855476" w14:paraId="5819001C" w14:textId="77777777" w:rsidTr="00C1566D">
        <w:trPr>
          <w:trHeight w:val="480"/>
        </w:trPr>
        <w:tc>
          <w:tcPr>
            <w:tcW w:w="9248" w:type="dxa"/>
            <w:gridSpan w:val="2"/>
            <w:tcBorders>
              <w:top w:val="single" w:sz="12" w:space="0" w:color="auto"/>
              <w:left w:val="single" w:sz="12" w:space="0" w:color="auto"/>
              <w:bottom w:val="single" w:sz="12" w:space="0" w:color="auto"/>
              <w:right w:val="single" w:sz="4" w:space="0" w:color="auto"/>
            </w:tcBorders>
            <w:shd w:val="clear" w:color="auto" w:fill="BFBFBF"/>
            <w:vAlign w:val="bottom"/>
            <w:hideMark/>
          </w:tcPr>
          <w:p w14:paraId="411830E8" w14:textId="06A4C657" w:rsidR="00974E72" w:rsidRPr="00855476" w:rsidRDefault="00974E72" w:rsidP="00BD7AE5">
            <w:pPr>
              <w:jc w:val="both"/>
              <w:rPr>
                <w:rFonts w:ascii="Times New Roman" w:hAnsi="Times New Roman" w:cs="Times New Roman"/>
                <w:b/>
                <w:sz w:val="24"/>
                <w:szCs w:val="24"/>
              </w:rPr>
            </w:pPr>
            <w:r w:rsidRPr="00855476">
              <w:rPr>
                <w:rFonts w:ascii="Times New Roman" w:hAnsi="Times New Roman" w:cs="Times New Roman"/>
                <w:b/>
                <w:sz w:val="24"/>
                <w:szCs w:val="24"/>
              </w:rPr>
              <w:t xml:space="preserve"> Prihvatljivi opći troškovi</w:t>
            </w:r>
          </w:p>
        </w:tc>
      </w:tr>
      <w:tr w:rsidR="00974E72" w:rsidRPr="00855476" w14:paraId="6AD72351" w14:textId="77777777" w:rsidTr="00C1566D">
        <w:trPr>
          <w:trHeight w:val="492"/>
        </w:trPr>
        <w:tc>
          <w:tcPr>
            <w:tcW w:w="555" w:type="dxa"/>
            <w:vMerge w:val="restart"/>
            <w:tcBorders>
              <w:top w:val="single" w:sz="12" w:space="0" w:color="auto"/>
              <w:left w:val="single" w:sz="12" w:space="0" w:color="auto"/>
              <w:bottom w:val="single" w:sz="12" w:space="0" w:color="auto"/>
              <w:right w:val="single" w:sz="4" w:space="0" w:color="auto"/>
            </w:tcBorders>
            <w:shd w:val="clear" w:color="auto" w:fill="FBE4D5" w:themeFill="accent2" w:themeFillTint="33"/>
            <w:vAlign w:val="bottom"/>
          </w:tcPr>
          <w:p w14:paraId="6B35C49D" w14:textId="77777777" w:rsidR="00974E72" w:rsidRPr="00855476" w:rsidRDefault="00974E72" w:rsidP="00BD7AE5">
            <w:pPr>
              <w:ind w:right="-410"/>
              <w:rPr>
                <w:rFonts w:ascii="Times New Roman" w:hAnsi="Times New Roman" w:cs="Times New Roman"/>
                <w:b/>
                <w:sz w:val="24"/>
                <w:szCs w:val="24"/>
              </w:rPr>
            </w:pPr>
          </w:p>
        </w:tc>
        <w:tc>
          <w:tcPr>
            <w:tcW w:w="8693" w:type="dxa"/>
            <w:tcBorders>
              <w:top w:val="single" w:sz="12" w:space="0" w:color="auto"/>
              <w:left w:val="single" w:sz="4" w:space="0" w:color="auto"/>
              <w:bottom w:val="single" w:sz="4" w:space="0" w:color="auto"/>
              <w:right w:val="single" w:sz="12" w:space="0" w:color="auto"/>
            </w:tcBorders>
            <w:shd w:val="clear" w:color="auto" w:fill="FBE4D5" w:themeFill="accent2" w:themeFillTint="33"/>
            <w:noWrap/>
            <w:vAlign w:val="bottom"/>
          </w:tcPr>
          <w:p w14:paraId="023CA01D" w14:textId="414F662A" w:rsidR="00974E72" w:rsidRPr="00855476" w:rsidRDefault="00974E72" w:rsidP="00BD7AE5">
            <w:pPr>
              <w:pStyle w:val="Odlomakpopisa"/>
              <w:numPr>
                <w:ilvl w:val="0"/>
                <w:numId w:val="38"/>
              </w:numPr>
              <w:jc w:val="both"/>
              <w:rPr>
                <w:rFonts w:ascii="Times New Roman" w:eastAsia="Calibri" w:hAnsi="Times New Roman" w:cs="Times New Roman"/>
                <w:color w:val="000000"/>
                <w:sz w:val="24"/>
                <w:szCs w:val="24"/>
                <w:lang w:eastAsia="ar-SA"/>
              </w:rPr>
            </w:pPr>
            <w:r w:rsidRPr="00855476">
              <w:rPr>
                <w:rFonts w:ascii="Times New Roman" w:eastAsia="Calibri" w:hAnsi="Times New Roman" w:cs="Times New Roman"/>
                <w:color w:val="000000"/>
                <w:sz w:val="24"/>
                <w:szCs w:val="24"/>
                <w:lang w:eastAsia="ar-SA"/>
              </w:rPr>
              <w:t>Troškovi usluga arhitekata, inženjera i konzultanata i</w:t>
            </w:r>
          </w:p>
        </w:tc>
      </w:tr>
      <w:tr w:rsidR="00974E72" w:rsidRPr="00855476" w14:paraId="70416A2F" w14:textId="77777777" w:rsidTr="00C1566D">
        <w:trPr>
          <w:trHeight w:val="438"/>
        </w:trPr>
        <w:tc>
          <w:tcPr>
            <w:tcW w:w="555" w:type="dxa"/>
            <w:vMerge/>
            <w:tcBorders>
              <w:top w:val="single" w:sz="12" w:space="0" w:color="auto"/>
              <w:left w:val="single" w:sz="12" w:space="0" w:color="auto"/>
              <w:right w:val="single" w:sz="4" w:space="0" w:color="auto"/>
            </w:tcBorders>
            <w:shd w:val="clear" w:color="auto" w:fill="FBE4D5" w:themeFill="accent2" w:themeFillTint="33"/>
            <w:vAlign w:val="bottom"/>
          </w:tcPr>
          <w:p w14:paraId="6652CB8D" w14:textId="77777777" w:rsidR="00974E72" w:rsidRPr="00855476" w:rsidRDefault="00974E72" w:rsidP="00BD7AE5">
            <w:pPr>
              <w:ind w:right="-410"/>
              <w:rPr>
                <w:rFonts w:ascii="Times New Roman" w:hAnsi="Times New Roman" w:cs="Times New Roman"/>
                <w:b/>
                <w:sz w:val="24"/>
                <w:szCs w:val="24"/>
              </w:rPr>
            </w:pPr>
          </w:p>
        </w:tc>
        <w:tc>
          <w:tcPr>
            <w:tcW w:w="8693" w:type="dxa"/>
            <w:tcBorders>
              <w:top w:val="single" w:sz="4" w:space="0" w:color="auto"/>
              <w:left w:val="single" w:sz="4" w:space="0" w:color="auto"/>
              <w:bottom w:val="single" w:sz="4" w:space="0" w:color="auto"/>
              <w:right w:val="single" w:sz="12" w:space="0" w:color="auto"/>
            </w:tcBorders>
            <w:shd w:val="clear" w:color="auto" w:fill="FBE4D5" w:themeFill="accent2" w:themeFillTint="33"/>
            <w:noWrap/>
            <w:vAlign w:val="bottom"/>
          </w:tcPr>
          <w:p w14:paraId="1157CC33" w14:textId="414B2A8E" w:rsidR="00974E72" w:rsidRPr="00855476" w:rsidRDefault="00974E72" w:rsidP="00BD7AE5">
            <w:pPr>
              <w:pStyle w:val="Odlomakpopisa"/>
              <w:numPr>
                <w:ilvl w:val="0"/>
                <w:numId w:val="38"/>
              </w:numPr>
              <w:jc w:val="both"/>
              <w:rPr>
                <w:rFonts w:ascii="Times New Roman" w:hAnsi="Times New Roman" w:cs="Times New Roman"/>
                <w:sz w:val="24"/>
                <w:szCs w:val="24"/>
              </w:rPr>
            </w:pPr>
            <w:r w:rsidRPr="00855476">
              <w:rPr>
                <w:rFonts w:ascii="Times New Roman" w:eastAsia="Calibri" w:hAnsi="Times New Roman" w:cs="Times New Roman"/>
                <w:color w:val="000000"/>
                <w:sz w:val="24"/>
                <w:szCs w:val="24"/>
                <w:lang w:eastAsia="ar-SA"/>
              </w:rPr>
              <w:t>Troškovi izrade studija izvedivosti, elaborata/studija utjecaja zahvata na okoliš/ekološku mrežu i sl.</w:t>
            </w:r>
          </w:p>
        </w:tc>
      </w:tr>
      <w:tr w:rsidR="00974E72" w:rsidRPr="00855476" w14:paraId="3BC219E3" w14:textId="77777777" w:rsidTr="00C1566D">
        <w:trPr>
          <w:trHeight w:val="465"/>
        </w:trPr>
        <w:tc>
          <w:tcPr>
            <w:tcW w:w="555" w:type="dxa"/>
            <w:vMerge/>
            <w:tcBorders>
              <w:left w:val="single" w:sz="12" w:space="0" w:color="auto"/>
              <w:right w:val="single" w:sz="4" w:space="0" w:color="auto"/>
            </w:tcBorders>
            <w:shd w:val="clear" w:color="auto" w:fill="FBE4D5" w:themeFill="accent2" w:themeFillTint="33"/>
            <w:vAlign w:val="bottom"/>
          </w:tcPr>
          <w:p w14:paraId="39DBA78F" w14:textId="77777777" w:rsidR="00974E72" w:rsidRPr="00855476" w:rsidRDefault="00974E72" w:rsidP="00BD7AE5">
            <w:pPr>
              <w:ind w:right="-410"/>
              <w:rPr>
                <w:rFonts w:ascii="Times New Roman" w:hAnsi="Times New Roman" w:cs="Times New Roman"/>
                <w:b/>
                <w:sz w:val="24"/>
                <w:szCs w:val="24"/>
              </w:rPr>
            </w:pPr>
          </w:p>
        </w:tc>
        <w:tc>
          <w:tcPr>
            <w:tcW w:w="8693" w:type="dxa"/>
            <w:tcBorders>
              <w:top w:val="single" w:sz="4" w:space="0" w:color="auto"/>
              <w:left w:val="single" w:sz="4" w:space="0" w:color="auto"/>
              <w:right w:val="single" w:sz="12" w:space="0" w:color="auto"/>
            </w:tcBorders>
            <w:shd w:val="clear" w:color="auto" w:fill="FBE4D5" w:themeFill="accent2" w:themeFillTint="33"/>
            <w:noWrap/>
            <w:vAlign w:val="bottom"/>
          </w:tcPr>
          <w:p w14:paraId="3AB7E467" w14:textId="7C7CA051" w:rsidR="00974E72" w:rsidRPr="00855476" w:rsidRDefault="00974E72" w:rsidP="00BD7AE5">
            <w:pPr>
              <w:jc w:val="both"/>
              <w:rPr>
                <w:rFonts w:ascii="Times New Roman" w:hAnsi="Times New Roman" w:cs="Times New Roman"/>
                <w:sz w:val="24"/>
                <w:szCs w:val="24"/>
              </w:rPr>
            </w:pPr>
            <w:r w:rsidRPr="00855476">
              <w:rPr>
                <w:rFonts w:ascii="Times New Roman" w:hAnsi="Times New Roman" w:cs="Times New Roman"/>
                <w:sz w:val="24"/>
                <w:szCs w:val="24"/>
              </w:rPr>
              <w:t xml:space="preserve">Opći troškovi prihvatljivi su do 10% vrijednosti ukupno prihvatljivih troškova projekta, pri čemu su: </w:t>
            </w:r>
          </w:p>
        </w:tc>
      </w:tr>
      <w:tr w:rsidR="00974E72" w:rsidRPr="00855476" w14:paraId="39C451E5" w14:textId="77777777" w:rsidTr="00C1566D">
        <w:trPr>
          <w:trHeight w:val="2232"/>
        </w:trPr>
        <w:tc>
          <w:tcPr>
            <w:tcW w:w="555" w:type="dxa"/>
            <w:vMerge/>
            <w:tcBorders>
              <w:left w:val="single" w:sz="12" w:space="0" w:color="auto"/>
              <w:bottom w:val="single" w:sz="12" w:space="0" w:color="auto"/>
              <w:right w:val="single" w:sz="4" w:space="0" w:color="auto"/>
            </w:tcBorders>
            <w:shd w:val="clear" w:color="auto" w:fill="FBE4D5" w:themeFill="accent2" w:themeFillTint="33"/>
            <w:vAlign w:val="bottom"/>
          </w:tcPr>
          <w:p w14:paraId="5DBD4694" w14:textId="77777777" w:rsidR="00974E72" w:rsidRPr="00855476" w:rsidRDefault="00974E72" w:rsidP="00BD7AE5">
            <w:pPr>
              <w:ind w:right="-410"/>
              <w:rPr>
                <w:rFonts w:ascii="Times New Roman" w:hAnsi="Times New Roman" w:cs="Times New Roman"/>
                <w:b/>
                <w:sz w:val="24"/>
                <w:szCs w:val="24"/>
              </w:rPr>
            </w:pPr>
          </w:p>
        </w:tc>
        <w:tc>
          <w:tcPr>
            <w:tcW w:w="8693" w:type="dxa"/>
            <w:tcBorders>
              <w:left w:val="nil"/>
              <w:bottom w:val="single" w:sz="12" w:space="0" w:color="auto"/>
              <w:right w:val="single" w:sz="4" w:space="0" w:color="auto"/>
            </w:tcBorders>
            <w:shd w:val="clear" w:color="auto" w:fill="FBE4D5" w:themeFill="accent2" w:themeFillTint="33"/>
            <w:noWrap/>
            <w:vAlign w:val="bottom"/>
          </w:tcPr>
          <w:p w14:paraId="5BE28F7A" w14:textId="282B66CB" w:rsidR="00974E72" w:rsidRPr="00855476" w:rsidRDefault="00974E72" w:rsidP="00BD7AE5">
            <w:pPr>
              <w:numPr>
                <w:ilvl w:val="0"/>
                <w:numId w:val="19"/>
              </w:numPr>
              <w:ind w:left="256" w:hanging="256"/>
              <w:jc w:val="both"/>
              <w:rPr>
                <w:rFonts w:ascii="Times New Roman" w:hAnsi="Times New Roman" w:cs="Times New Roman"/>
                <w:sz w:val="24"/>
                <w:szCs w:val="24"/>
              </w:rPr>
            </w:pPr>
            <w:r w:rsidRPr="00855476">
              <w:rPr>
                <w:rFonts w:ascii="Times New Roman" w:hAnsi="Times New Roman" w:cs="Times New Roman"/>
                <w:sz w:val="24"/>
                <w:szCs w:val="24"/>
              </w:rPr>
              <w:t>troškovi pripreme poslovnog plana prihvatljivi u iznosu do 2% od ukupno prihvatljivih</w:t>
            </w:r>
          </w:p>
          <w:p w14:paraId="3E936BDE" w14:textId="58342A24" w:rsidR="00974E72" w:rsidRPr="00855476" w:rsidRDefault="00974E72" w:rsidP="00BD7AE5">
            <w:pPr>
              <w:ind w:left="256"/>
              <w:jc w:val="both"/>
              <w:rPr>
                <w:rFonts w:ascii="Times New Roman" w:hAnsi="Times New Roman" w:cs="Times New Roman"/>
                <w:sz w:val="24"/>
                <w:szCs w:val="24"/>
              </w:rPr>
            </w:pPr>
            <w:r w:rsidRPr="00855476">
              <w:rPr>
                <w:rFonts w:ascii="Times New Roman" w:hAnsi="Times New Roman" w:cs="Times New Roman"/>
                <w:sz w:val="24"/>
                <w:szCs w:val="24"/>
              </w:rPr>
              <w:t>troškova projekta bez općih troškova, ali ne više od 37.500,00 kuna</w:t>
            </w:r>
          </w:p>
          <w:p w14:paraId="389DF698" w14:textId="77777777" w:rsidR="00974E72" w:rsidRPr="00855476" w:rsidRDefault="00974E72" w:rsidP="00BD7AE5">
            <w:pPr>
              <w:numPr>
                <w:ilvl w:val="0"/>
                <w:numId w:val="19"/>
              </w:numPr>
              <w:ind w:left="256" w:hanging="256"/>
              <w:jc w:val="both"/>
              <w:rPr>
                <w:rFonts w:ascii="Times New Roman" w:hAnsi="Times New Roman" w:cs="Times New Roman"/>
                <w:sz w:val="24"/>
                <w:szCs w:val="24"/>
              </w:rPr>
            </w:pPr>
            <w:r w:rsidRPr="00855476">
              <w:rPr>
                <w:rFonts w:ascii="Times New Roman" w:hAnsi="Times New Roman" w:cs="Times New Roman"/>
                <w:sz w:val="24"/>
                <w:szCs w:val="24"/>
              </w:rPr>
              <w:t>troškovi pripreme dokumentacije prihvatljivi u iznosu do 2% od ukupno prihvatljivih troškova projekta bez općih troškova, ali ne više od 75.000,00 kuna i</w:t>
            </w:r>
          </w:p>
          <w:p w14:paraId="414972C2" w14:textId="31E6E0EB" w:rsidR="00974E72" w:rsidRPr="00855476" w:rsidRDefault="00974E72" w:rsidP="00BD7AE5">
            <w:pPr>
              <w:numPr>
                <w:ilvl w:val="0"/>
                <w:numId w:val="19"/>
              </w:numPr>
              <w:ind w:left="256" w:hanging="256"/>
              <w:jc w:val="both"/>
              <w:rPr>
                <w:rFonts w:ascii="Times New Roman" w:hAnsi="Times New Roman" w:cs="Times New Roman"/>
                <w:sz w:val="24"/>
                <w:szCs w:val="24"/>
              </w:rPr>
            </w:pPr>
            <w:r w:rsidRPr="00855476">
              <w:rPr>
                <w:rFonts w:ascii="Times New Roman" w:hAnsi="Times New Roman" w:cs="Times New Roman"/>
                <w:sz w:val="24"/>
                <w:szCs w:val="24"/>
              </w:rPr>
              <w:t>troškovi projektno - tehničke dokumentacije, geodetskih podloga, elaborata i trošak nadzora prihvatljivi u iznosu koji čini razliku zbroja troškova navedenih u točkama a) i b) i gornje granice od 10% od ukupno prihvatljivih troškova projekta bez općih troškova, ako je primjenjivo.</w:t>
            </w:r>
          </w:p>
        </w:tc>
      </w:tr>
      <w:tr w:rsidR="00936373" w:rsidRPr="00855476" w14:paraId="761D704D" w14:textId="77777777" w:rsidTr="00C1566D">
        <w:trPr>
          <w:trHeight w:val="480"/>
        </w:trPr>
        <w:tc>
          <w:tcPr>
            <w:tcW w:w="9248" w:type="dxa"/>
            <w:gridSpan w:val="2"/>
            <w:tcBorders>
              <w:top w:val="single" w:sz="4" w:space="0" w:color="auto"/>
              <w:left w:val="single" w:sz="12" w:space="0" w:color="auto"/>
              <w:bottom w:val="single" w:sz="12" w:space="0" w:color="auto"/>
              <w:right w:val="single" w:sz="4" w:space="0" w:color="auto"/>
            </w:tcBorders>
            <w:shd w:val="clear" w:color="auto" w:fill="D0CECE" w:themeFill="background2" w:themeFillShade="E6"/>
            <w:vAlign w:val="bottom"/>
          </w:tcPr>
          <w:p w14:paraId="01996DFF" w14:textId="4B86AB2A" w:rsidR="00936373" w:rsidRPr="00855476" w:rsidRDefault="00936373" w:rsidP="00BD7AE5">
            <w:pPr>
              <w:jc w:val="both"/>
              <w:rPr>
                <w:rFonts w:ascii="Times New Roman" w:hAnsi="Times New Roman" w:cs="Times New Roman"/>
                <w:b/>
                <w:sz w:val="24"/>
                <w:szCs w:val="24"/>
              </w:rPr>
            </w:pPr>
            <w:r w:rsidRPr="00855476">
              <w:rPr>
                <w:rFonts w:ascii="Times New Roman" w:hAnsi="Times New Roman" w:cs="Times New Roman"/>
                <w:b/>
                <w:sz w:val="24"/>
                <w:szCs w:val="24"/>
              </w:rPr>
              <w:t>Neprihvatljivi troškovi</w:t>
            </w:r>
          </w:p>
        </w:tc>
      </w:tr>
      <w:tr w:rsidR="00DC3857" w:rsidRPr="00855476" w14:paraId="71911E7D" w14:textId="77777777" w:rsidTr="00C1566D">
        <w:trPr>
          <w:trHeight w:val="480"/>
        </w:trPr>
        <w:tc>
          <w:tcPr>
            <w:tcW w:w="555"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bottom"/>
          </w:tcPr>
          <w:p w14:paraId="626A41AB" w14:textId="77777777" w:rsidR="00DC3857" w:rsidRPr="00855476" w:rsidRDefault="00DC3857" w:rsidP="00BD7AE5">
            <w:pPr>
              <w:jc w:val="both"/>
              <w:rPr>
                <w:rFonts w:ascii="Times New Roman" w:hAnsi="Times New Roman" w:cs="Times New Roman"/>
                <w:b/>
                <w:sz w:val="24"/>
                <w:szCs w:val="24"/>
              </w:rPr>
            </w:pPr>
          </w:p>
        </w:tc>
        <w:tc>
          <w:tcPr>
            <w:tcW w:w="8693" w:type="dxa"/>
            <w:tcBorders>
              <w:top w:val="single" w:sz="4" w:space="0" w:color="auto"/>
              <w:left w:val="nil"/>
              <w:bottom w:val="single" w:sz="12" w:space="0" w:color="auto"/>
              <w:right w:val="single" w:sz="4" w:space="0" w:color="auto"/>
            </w:tcBorders>
            <w:shd w:val="clear" w:color="auto" w:fill="F2F2F2" w:themeFill="background1" w:themeFillShade="F2"/>
            <w:noWrap/>
            <w:vAlign w:val="bottom"/>
          </w:tcPr>
          <w:p w14:paraId="216620B4" w14:textId="77777777" w:rsidR="00DC3857" w:rsidRPr="00855476" w:rsidRDefault="00DC3857" w:rsidP="00BD7AE5">
            <w:pPr>
              <w:numPr>
                <w:ilvl w:val="0"/>
                <w:numId w:val="18"/>
              </w:numPr>
              <w:ind w:left="436"/>
              <w:jc w:val="both"/>
              <w:rPr>
                <w:rFonts w:ascii="Times New Roman" w:hAnsi="Times New Roman" w:cs="Times New Roman"/>
                <w:sz w:val="24"/>
                <w:szCs w:val="24"/>
              </w:rPr>
            </w:pPr>
            <w:r w:rsidRPr="00855476">
              <w:rPr>
                <w:rFonts w:ascii="Times New Roman" w:hAnsi="Times New Roman" w:cs="Times New Roman"/>
                <w:sz w:val="24"/>
                <w:szCs w:val="24"/>
              </w:rPr>
              <w:t>porez na dodanu vrijednost (u daljnjem tekstu: PDV) u slučaju da je nositelj projekta porezni obveznik upisan u registar obveznika PDV-a te ima pravo na odbitak pretporeza</w:t>
            </w:r>
          </w:p>
          <w:p w14:paraId="66015C3A" w14:textId="77777777" w:rsidR="00DC3857" w:rsidRPr="00855476" w:rsidRDefault="00DC3857" w:rsidP="00BD7AE5">
            <w:pPr>
              <w:numPr>
                <w:ilvl w:val="0"/>
                <w:numId w:val="18"/>
              </w:numPr>
              <w:ind w:left="436"/>
              <w:jc w:val="both"/>
              <w:rPr>
                <w:rFonts w:ascii="Times New Roman" w:hAnsi="Times New Roman" w:cs="Times New Roman"/>
                <w:sz w:val="24"/>
                <w:szCs w:val="24"/>
              </w:rPr>
            </w:pPr>
            <w:r w:rsidRPr="00855476">
              <w:rPr>
                <w:rFonts w:ascii="Times New Roman" w:hAnsi="Times New Roman" w:cs="Times New Roman"/>
                <w:sz w:val="24"/>
                <w:szCs w:val="24"/>
              </w:rPr>
              <w:t>drugi porezi te propisane naknade i doprinosi</w:t>
            </w:r>
          </w:p>
          <w:p w14:paraId="5D3BF7CF" w14:textId="77777777" w:rsidR="00DC3857" w:rsidRPr="00855476" w:rsidRDefault="00DC3857" w:rsidP="00BD7AE5">
            <w:pPr>
              <w:numPr>
                <w:ilvl w:val="0"/>
                <w:numId w:val="18"/>
              </w:numPr>
              <w:ind w:left="436"/>
              <w:jc w:val="both"/>
              <w:rPr>
                <w:rFonts w:ascii="Times New Roman" w:hAnsi="Times New Roman" w:cs="Times New Roman"/>
                <w:sz w:val="24"/>
                <w:szCs w:val="24"/>
              </w:rPr>
            </w:pPr>
            <w:r w:rsidRPr="00855476">
              <w:rPr>
                <w:rFonts w:ascii="Times New Roman" w:hAnsi="Times New Roman" w:cs="Times New Roman"/>
                <w:sz w:val="24"/>
                <w:szCs w:val="24"/>
              </w:rPr>
              <w:t>kamate</w:t>
            </w:r>
          </w:p>
          <w:p w14:paraId="609E98C3" w14:textId="5675D29F" w:rsidR="00DC3857" w:rsidRPr="00855476" w:rsidRDefault="00DC3857" w:rsidP="00BD7AE5">
            <w:pPr>
              <w:numPr>
                <w:ilvl w:val="0"/>
                <w:numId w:val="18"/>
              </w:numPr>
              <w:ind w:left="436"/>
              <w:jc w:val="both"/>
              <w:rPr>
                <w:rFonts w:ascii="Times New Roman" w:hAnsi="Times New Roman" w:cs="Times New Roman"/>
                <w:sz w:val="24"/>
                <w:szCs w:val="24"/>
              </w:rPr>
            </w:pPr>
            <w:r w:rsidRPr="00855476">
              <w:rPr>
                <w:rFonts w:ascii="Times New Roman" w:hAnsi="Times New Roman" w:cs="Times New Roman"/>
                <w:sz w:val="24"/>
                <w:szCs w:val="24"/>
              </w:rPr>
              <w:t>r</w:t>
            </w:r>
            <w:r w:rsidR="00936373" w:rsidRPr="00855476">
              <w:rPr>
                <w:rFonts w:ascii="Times New Roman" w:hAnsi="Times New Roman" w:cs="Times New Roman"/>
                <w:sz w:val="24"/>
                <w:szCs w:val="24"/>
              </w:rPr>
              <w:t xml:space="preserve">abljeni poljoprivredni strojevi i oprema </w:t>
            </w:r>
            <w:r w:rsidRPr="00855476">
              <w:rPr>
                <w:rFonts w:ascii="Times New Roman" w:hAnsi="Times New Roman" w:cs="Times New Roman"/>
                <w:sz w:val="24"/>
                <w:szCs w:val="24"/>
              </w:rPr>
              <w:t>i gospodarska vozila</w:t>
            </w:r>
          </w:p>
          <w:p w14:paraId="3F576581" w14:textId="77777777" w:rsidR="00DC3857" w:rsidRPr="00855476" w:rsidRDefault="00DC3857" w:rsidP="00BD7AE5">
            <w:pPr>
              <w:numPr>
                <w:ilvl w:val="0"/>
                <w:numId w:val="18"/>
              </w:numPr>
              <w:ind w:left="436"/>
              <w:jc w:val="both"/>
              <w:rPr>
                <w:rFonts w:ascii="Times New Roman" w:hAnsi="Times New Roman" w:cs="Times New Roman"/>
                <w:sz w:val="24"/>
                <w:szCs w:val="24"/>
              </w:rPr>
            </w:pPr>
            <w:r w:rsidRPr="00855476">
              <w:rPr>
                <w:rFonts w:ascii="Times New Roman" w:hAnsi="Times New Roman" w:cs="Times New Roman"/>
                <w:sz w:val="24"/>
                <w:szCs w:val="24"/>
              </w:rPr>
              <w:t>svi troškovi održavanja/zamjene i amortizacije</w:t>
            </w:r>
          </w:p>
          <w:p w14:paraId="16DDD896" w14:textId="77777777" w:rsidR="00DC3857" w:rsidRPr="00855476" w:rsidRDefault="00DC3857" w:rsidP="00BD7AE5">
            <w:pPr>
              <w:numPr>
                <w:ilvl w:val="0"/>
                <w:numId w:val="18"/>
              </w:numPr>
              <w:ind w:left="436"/>
              <w:jc w:val="both"/>
              <w:rPr>
                <w:rFonts w:ascii="Times New Roman" w:hAnsi="Times New Roman" w:cs="Times New Roman"/>
                <w:sz w:val="24"/>
                <w:szCs w:val="24"/>
              </w:rPr>
            </w:pPr>
            <w:r w:rsidRPr="00855476">
              <w:rPr>
                <w:rFonts w:ascii="Times New Roman" w:hAnsi="Times New Roman" w:cs="Times New Roman"/>
                <w:sz w:val="24"/>
                <w:szCs w:val="24"/>
              </w:rPr>
              <w:t>troškovi vezani uz ugovor o leasingu, kao što su marža davatelja leasinga, troškovi kredita i refinanciranja kamata, režijski troškovi i troškovi osiguranja</w:t>
            </w:r>
          </w:p>
          <w:p w14:paraId="175BC997" w14:textId="77777777" w:rsidR="00DC3857" w:rsidRPr="00855476" w:rsidRDefault="00DC3857" w:rsidP="00BD7AE5">
            <w:pPr>
              <w:numPr>
                <w:ilvl w:val="0"/>
                <w:numId w:val="18"/>
              </w:numPr>
              <w:ind w:left="436"/>
              <w:jc w:val="both"/>
              <w:rPr>
                <w:rFonts w:ascii="Times New Roman" w:hAnsi="Times New Roman" w:cs="Times New Roman"/>
                <w:sz w:val="24"/>
                <w:szCs w:val="24"/>
              </w:rPr>
            </w:pPr>
            <w:r w:rsidRPr="00855476">
              <w:rPr>
                <w:rFonts w:ascii="Times New Roman" w:hAnsi="Times New Roman" w:cs="Times New Roman"/>
                <w:sz w:val="24"/>
                <w:szCs w:val="24"/>
              </w:rPr>
              <w:t>novčane kazne, financijske kazne i troškovi parničnog postupka</w:t>
            </w:r>
          </w:p>
          <w:p w14:paraId="375176DB" w14:textId="77777777" w:rsidR="00DC3857" w:rsidRPr="00855476" w:rsidRDefault="00DC3857" w:rsidP="00BD7AE5">
            <w:pPr>
              <w:numPr>
                <w:ilvl w:val="0"/>
                <w:numId w:val="18"/>
              </w:numPr>
              <w:ind w:left="436"/>
              <w:jc w:val="both"/>
              <w:rPr>
                <w:rFonts w:ascii="Times New Roman" w:hAnsi="Times New Roman" w:cs="Times New Roman"/>
                <w:sz w:val="24"/>
                <w:szCs w:val="24"/>
              </w:rPr>
            </w:pPr>
            <w:r w:rsidRPr="00855476">
              <w:rPr>
                <w:rFonts w:ascii="Times New Roman" w:hAnsi="Times New Roman" w:cs="Times New Roman"/>
                <w:sz w:val="24"/>
                <w:szCs w:val="24"/>
              </w:rPr>
              <w:t>troškovi nastali prije podnošenja prijave projekta, osim općih troškova i troškova kupnje zemljišta/objekata ali ne prije 1. siječnja 2014. godine</w:t>
            </w:r>
          </w:p>
          <w:p w14:paraId="4B497099" w14:textId="77777777" w:rsidR="00DC3857" w:rsidRPr="00855476" w:rsidRDefault="00DC3857" w:rsidP="00BD7AE5">
            <w:pPr>
              <w:numPr>
                <w:ilvl w:val="0"/>
                <w:numId w:val="18"/>
              </w:numPr>
              <w:ind w:left="436"/>
              <w:jc w:val="both"/>
              <w:rPr>
                <w:rFonts w:ascii="Times New Roman" w:hAnsi="Times New Roman" w:cs="Times New Roman"/>
                <w:sz w:val="24"/>
                <w:szCs w:val="24"/>
              </w:rPr>
            </w:pPr>
            <w:r w:rsidRPr="00855476">
              <w:rPr>
                <w:rFonts w:ascii="Times New Roman" w:hAnsi="Times New Roman" w:cs="Times New Roman"/>
                <w:sz w:val="24"/>
                <w:szCs w:val="24"/>
              </w:rPr>
              <w:t>plaćanje u gotovini</w:t>
            </w:r>
          </w:p>
          <w:p w14:paraId="5B716A88" w14:textId="77777777" w:rsidR="00DC3857" w:rsidRPr="00855476" w:rsidRDefault="00DC3857" w:rsidP="00BD7AE5">
            <w:pPr>
              <w:numPr>
                <w:ilvl w:val="0"/>
                <w:numId w:val="18"/>
              </w:numPr>
              <w:ind w:left="436"/>
              <w:jc w:val="both"/>
              <w:rPr>
                <w:rFonts w:ascii="Times New Roman" w:hAnsi="Times New Roman" w:cs="Times New Roman"/>
                <w:sz w:val="24"/>
                <w:szCs w:val="24"/>
              </w:rPr>
            </w:pPr>
            <w:r w:rsidRPr="00855476">
              <w:rPr>
                <w:rFonts w:ascii="Times New Roman" w:hAnsi="Times New Roman" w:cs="Times New Roman"/>
                <w:sz w:val="24"/>
                <w:szCs w:val="24"/>
              </w:rPr>
              <w:t>nepredviđeni radovi u gradnji i ostali nepredviđeni troškovi</w:t>
            </w:r>
          </w:p>
          <w:p w14:paraId="2910D227" w14:textId="77777777" w:rsidR="00DC3857" w:rsidRPr="00855476" w:rsidRDefault="00DC3857" w:rsidP="00BD7AE5">
            <w:pPr>
              <w:numPr>
                <w:ilvl w:val="0"/>
                <w:numId w:val="18"/>
              </w:numPr>
              <w:ind w:left="436"/>
              <w:jc w:val="both"/>
              <w:rPr>
                <w:rFonts w:ascii="Times New Roman" w:hAnsi="Times New Roman" w:cs="Times New Roman"/>
                <w:sz w:val="24"/>
                <w:szCs w:val="24"/>
              </w:rPr>
            </w:pPr>
            <w:r w:rsidRPr="00855476">
              <w:rPr>
                <w:rFonts w:ascii="Times New Roman" w:hAnsi="Times New Roman" w:cs="Times New Roman"/>
                <w:sz w:val="24"/>
                <w:szCs w:val="24"/>
              </w:rPr>
              <w:t>troškovi vlastitog rada</w:t>
            </w:r>
          </w:p>
          <w:p w14:paraId="055AE77B" w14:textId="77777777" w:rsidR="00DC3857" w:rsidRPr="00855476" w:rsidRDefault="00DC3857" w:rsidP="00BD7AE5">
            <w:pPr>
              <w:numPr>
                <w:ilvl w:val="0"/>
                <w:numId w:val="18"/>
              </w:numPr>
              <w:ind w:left="436"/>
              <w:jc w:val="both"/>
              <w:rPr>
                <w:rFonts w:ascii="Times New Roman" w:hAnsi="Times New Roman" w:cs="Times New Roman"/>
                <w:sz w:val="24"/>
                <w:szCs w:val="24"/>
              </w:rPr>
            </w:pPr>
            <w:r w:rsidRPr="00855476">
              <w:rPr>
                <w:rFonts w:ascii="Times New Roman" w:hAnsi="Times New Roman" w:cs="Times New Roman"/>
                <w:sz w:val="24"/>
                <w:szCs w:val="24"/>
              </w:rPr>
              <w:t xml:space="preserve">operativni troškovi </w:t>
            </w:r>
          </w:p>
          <w:p w14:paraId="341A573A" w14:textId="62B5B1BF" w:rsidR="00DC3857" w:rsidRPr="00855476" w:rsidRDefault="00DC3857" w:rsidP="00BD7AE5">
            <w:pPr>
              <w:numPr>
                <w:ilvl w:val="0"/>
                <w:numId w:val="18"/>
              </w:numPr>
              <w:ind w:left="436"/>
              <w:jc w:val="both"/>
              <w:rPr>
                <w:rFonts w:ascii="Times New Roman" w:hAnsi="Times New Roman" w:cs="Times New Roman"/>
                <w:sz w:val="24"/>
                <w:szCs w:val="24"/>
              </w:rPr>
            </w:pPr>
            <w:r w:rsidRPr="00855476">
              <w:rPr>
                <w:rFonts w:ascii="Times New Roman" w:hAnsi="Times New Roman" w:cs="Times New Roman"/>
                <w:sz w:val="24"/>
                <w:szCs w:val="24"/>
              </w:rPr>
              <w:t>plaće i druge naknade stalno zaposlenih djelatnika nositelja projekta</w:t>
            </w:r>
          </w:p>
        </w:tc>
      </w:tr>
    </w:tbl>
    <w:p w14:paraId="5A6462B7" w14:textId="77777777" w:rsidR="00DC3857" w:rsidRPr="00855476" w:rsidRDefault="00DC3857" w:rsidP="00BD7AE5">
      <w:pPr>
        <w:pStyle w:val="Odlomakpopisa"/>
        <w:ind w:left="501"/>
        <w:jc w:val="both"/>
        <w:rPr>
          <w:rFonts w:ascii="Times New Roman" w:hAnsi="Times New Roman" w:cs="Times New Roman"/>
          <w:sz w:val="24"/>
          <w:szCs w:val="24"/>
        </w:rPr>
      </w:pPr>
    </w:p>
    <w:p w14:paraId="3A61923A" w14:textId="77777777" w:rsidR="005B4ACC" w:rsidRPr="00855476" w:rsidRDefault="005B4ACC" w:rsidP="00BD7AE5">
      <w:pPr>
        <w:pBdr>
          <w:top w:val="single" w:sz="4" w:space="1" w:color="auto"/>
          <w:left w:val="single" w:sz="4" w:space="4" w:color="auto"/>
          <w:bottom w:val="single" w:sz="4" w:space="1" w:color="auto"/>
          <w:right w:val="single" w:sz="4" w:space="1" w:color="auto"/>
        </w:pBdr>
        <w:autoSpaceDE w:val="0"/>
        <w:autoSpaceDN w:val="0"/>
        <w:adjustRightInd w:val="0"/>
        <w:ind w:left="180"/>
        <w:jc w:val="both"/>
        <w:rPr>
          <w:rFonts w:ascii="Times New Roman" w:hAnsi="Times New Roman" w:cs="Times New Roman"/>
          <w:b/>
          <w:bCs/>
          <w:color w:val="000000"/>
          <w:sz w:val="24"/>
          <w:szCs w:val="24"/>
        </w:rPr>
      </w:pPr>
      <w:r w:rsidRPr="00855476">
        <w:rPr>
          <w:rFonts w:ascii="Times New Roman" w:hAnsi="Times New Roman" w:cs="Times New Roman"/>
          <w:b/>
          <w:bCs/>
          <w:color w:val="000000"/>
          <w:sz w:val="24"/>
          <w:szCs w:val="24"/>
        </w:rPr>
        <w:t xml:space="preserve">Napomena: </w:t>
      </w:r>
    </w:p>
    <w:p w14:paraId="4C338387" w14:textId="77777777" w:rsidR="005B4ACC" w:rsidRPr="00855476" w:rsidRDefault="005B4ACC" w:rsidP="00BD7AE5">
      <w:pPr>
        <w:pBdr>
          <w:top w:val="single" w:sz="4" w:space="1" w:color="auto"/>
          <w:left w:val="single" w:sz="4" w:space="4" w:color="auto"/>
          <w:bottom w:val="single" w:sz="4" w:space="1" w:color="auto"/>
          <w:right w:val="single" w:sz="4" w:space="1" w:color="auto"/>
        </w:pBdr>
        <w:autoSpaceDE w:val="0"/>
        <w:autoSpaceDN w:val="0"/>
        <w:adjustRightInd w:val="0"/>
        <w:ind w:left="180"/>
        <w:jc w:val="both"/>
        <w:rPr>
          <w:rFonts w:ascii="Times New Roman" w:hAnsi="Times New Roman" w:cs="Times New Roman"/>
          <w:sz w:val="24"/>
          <w:szCs w:val="24"/>
        </w:rPr>
      </w:pPr>
    </w:p>
    <w:p w14:paraId="4D6FEC6A" w14:textId="13142824" w:rsidR="0022252C" w:rsidRDefault="0022252C" w:rsidP="00BD7AE5">
      <w:pPr>
        <w:pBdr>
          <w:top w:val="single" w:sz="4" w:space="1" w:color="auto"/>
          <w:left w:val="single" w:sz="4" w:space="4" w:color="auto"/>
          <w:bottom w:val="single" w:sz="4" w:space="1" w:color="auto"/>
          <w:right w:val="single" w:sz="4" w:space="1" w:color="auto"/>
        </w:pBdr>
        <w:autoSpaceDE w:val="0"/>
        <w:autoSpaceDN w:val="0"/>
        <w:adjustRightInd w:val="0"/>
        <w:ind w:left="180"/>
        <w:jc w:val="both"/>
        <w:rPr>
          <w:rFonts w:ascii="Times New Roman" w:hAnsi="Times New Roman" w:cs="Times New Roman"/>
          <w:sz w:val="24"/>
          <w:szCs w:val="24"/>
        </w:rPr>
      </w:pPr>
      <w:r>
        <w:rPr>
          <w:rFonts w:ascii="Times New Roman" w:hAnsi="Times New Roman" w:cs="Times New Roman"/>
          <w:sz w:val="24"/>
          <w:szCs w:val="24"/>
        </w:rPr>
        <w:t xml:space="preserve">Samostalna ulaganja </w:t>
      </w:r>
      <w:r w:rsidRPr="0022252C">
        <w:rPr>
          <w:rFonts w:ascii="Times New Roman" w:hAnsi="Times New Roman" w:cs="Times New Roman"/>
          <w:sz w:val="24"/>
          <w:szCs w:val="24"/>
        </w:rPr>
        <w:t>u kupnju gospodarskih vozila, poljoprivrednih strojeva i opreme</w:t>
      </w:r>
      <w:r>
        <w:rPr>
          <w:rFonts w:ascii="Times New Roman" w:hAnsi="Times New Roman" w:cs="Times New Roman"/>
          <w:sz w:val="24"/>
          <w:szCs w:val="24"/>
        </w:rPr>
        <w:t xml:space="preserve"> nisu prihvatljiva u sklopu ovog Natječaja.</w:t>
      </w:r>
    </w:p>
    <w:p w14:paraId="0408A42A" w14:textId="77777777" w:rsidR="00E80EFB" w:rsidRDefault="00E80EFB" w:rsidP="00BD7AE5">
      <w:pPr>
        <w:jc w:val="both"/>
        <w:rPr>
          <w:rFonts w:ascii="Times New Roman" w:hAnsi="Times New Roman" w:cs="Times New Roman"/>
          <w:sz w:val="24"/>
          <w:szCs w:val="24"/>
        </w:rPr>
      </w:pPr>
    </w:p>
    <w:p w14:paraId="2ADEE76F" w14:textId="54DCE8FA" w:rsidR="00796010" w:rsidRPr="00855476" w:rsidRDefault="00796010" w:rsidP="00BD7AE5">
      <w:pPr>
        <w:jc w:val="both"/>
        <w:rPr>
          <w:rFonts w:ascii="Times New Roman" w:hAnsi="Times New Roman" w:cs="Times New Roman"/>
          <w:sz w:val="24"/>
          <w:szCs w:val="24"/>
        </w:rPr>
      </w:pPr>
      <w:r w:rsidRPr="00855476">
        <w:rPr>
          <w:rFonts w:ascii="Times New Roman" w:hAnsi="Times New Roman" w:cs="Times New Roman"/>
          <w:sz w:val="24"/>
          <w:szCs w:val="24"/>
        </w:rPr>
        <w:t>Prihvatljiv materijalni trošak za sufinanciranje je i stjecanje objekata, poljoprivredne mehanizacije i gospodarskih vozila kroz financijski leasing do iznosa tržišne vrijednosti imovine i to samo rate leasinga koje su plaćene do trenutka podnošenja konačnog zahtjeva za isplatu, pod uvjetom da nositelj projekta postane vlasnik predmeta leasinga do trenutka podnošenja konačnog zahtjeva za isplatu.</w:t>
      </w:r>
    </w:p>
    <w:p w14:paraId="39E29224" w14:textId="77777777" w:rsidR="00E80EFB" w:rsidRPr="00855476" w:rsidRDefault="00E80EFB" w:rsidP="00BD7AE5">
      <w:pPr>
        <w:jc w:val="both"/>
        <w:rPr>
          <w:rFonts w:ascii="Times New Roman" w:hAnsi="Times New Roman" w:cs="Times New Roman"/>
          <w:sz w:val="24"/>
          <w:szCs w:val="24"/>
        </w:rPr>
      </w:pPr>
    </w:p>
    <w:p w14:paraId="44615362" w14:textId="77777777" w:rsidR="00796010" w:rsidRPr="00855476" w:rsidRDefault="00796010" w:rsidP="00BD7AE5">
      <w:pPr>
        <w:jc w:val="both"/>
        <w:rPr>
          <w:rFonts w:ascii="Times New Roman" w:hAnsi="Times New Roman" w:cs="Times New Roman"/>
          <w:sz w:val="24"/>
          <w:szCs w:val="24"/>
        </w:rPr>
      </w:pPr>
      <w:r w:rsidRPr="00855476">
        <w:rPr>
          <w:rFonts w:ascii="Times New Roman" w:hAnsi="Times New Roman" w:cs="Times New Roman"/>
          <w:sz w:val="24"/>
          <w:szCs w:val="24"/>
        </w:rPr>
        <w:lastRenderedPageBreak/>
        <w:t>Kod višegodišnjih ugovora o financijskom leasingu posljednji zahtjev za isplatu može se podnijeti najkasnije 5 (pet) godina od realizacije financijskog leasinga, ali ne kasnije od 1. rujna 2023. godine, pod uvjetom da nositelj projekta postane vlasnik predmeta leasinga do trenutka podnošenja konačnog zahtjeva za isplatu.</w:t>
      </w:r>
    </w:p>
    <w:p w14:paraId="5E9D44DC" w14:textId="2BBF15DE" w:rsidR="003324B5" w:rsidRPr="00855476" w:rsidRDefault="003324B5" w:rsidP="00BD7AE5">
      <w:pPr>
        <w:spacing w:after="120"/>
        <w:jc w:val="both"/>
        <w:rPr>
          <w:rFonts w:ascii="Times New Roman" w:hAnsi="Times New Roman" w:cs="Times New Roman"/>
          <w:b/>
          <w:sz w:val="24"/>
          <w:szCs w:val="24"/>
          <w:u w:val="single"/>
        </w:rPr>
      </w:pPr>
    </w:p>
    <w:p w14:paraId="5267933F" w14:textId="77777777" w:rsidR="00F31324" w:rsidRPr="00855476" w:rsidRDefault="00351CCB" w:rsidP="00BD7AE5">
      <w:pPr>
        <w:pStyle w:val="Naslov2"/>
        <w:spacing w:after="240"/>
        <w:ind w:left="578" w:hanging="578"/>
        <w:rPr>
          <w:rFonts w:ascii="Times New Roman" w:hAnsi="Times New Roman" w:cs="Times New Roman"/>
          <w:b/>
          <w:color w:val="auto"/>
          <w:sz w:val="24"/>
          <w:szCs w:val="24"/>
        </w:rPr>
      </w:pPr>
      <w:bookmarkStart w:id="46" w:name="_Toc531768074"/>
      <w:r w:rsidRPr="00855476">
        <w:rPr>
          <w:rFonts w:ascii="Times New Roman" w:hAnsi="Times New Roman" w:cs="Times New Roman"/>
          <w:b/>
          <w:color w:val="auto"/>
          <w:sz w:val="24"/>
          <w:szCs w:val="24"/>
        </w:rPr>
        <w:t>Kriteriji odabira</w:t>
      </w:r>
      <w:r w:rsidR="00C4487B" w:rsidRPr="00855476">
        <w:rPr>
          <w:rFonts w:ascii="Times New Roman" w:hAnsi="Times New Roman" w:cs="Times New Roman"/>
          <w:b/>
          <w:color w:val="auto"/>
          <w:sz w:val="24"/>
          <w:szCs w:val="24"/>
        </w:rPr>
        <w:t xml:space="preserve"> projekata</w:t>
      </w:r>
      <w:bookmarkEnd w:id="46"/>
    </w:p>
    <w:p w14:paraId="42B85837" w14:textId="69F7E9DC" w:rsidR="009B04E3" w:rsidRDefault="00A57DBD" w:rsidP="00BD7AE5">
      <w:pPr>
        <w:shd w:val="clear" w:color="auto" w:fill="FFFFFF"/>
        <w:spacing w:before="120"/>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 xml:space="preserve">Kriteriji odabira projekata primjenjuju </w:t>
      </w:r>
      <w:r w:rsidR="003263FE" w:rsidRPr="00855476">
        <w:rPr>
          <w:rFonts w:ascii="Times New Roman" w:eastAsia="Times New Roman" w:hAnsi="Times New Roman" w:cs="Times New Roman"/>
          <w:sz w:val="24"/>
          <w:szCs w:val="24"/>
        </w:rPr>
        <w:t xml:space="preserve">se </w:t>
      </w:r>
      <w:r w:rsidRPr="00855476">
        <w:rPr>
          <w:rFonts w:ascii="Times New Roman" w:eastAsia="Times New Roman" w:hAnsi="Times New Roman" w:cs="Times New Roman"/>
          <w:sz w:val="24"/>
          <w:szCs w:val="24"/>
        </w:rPr>
        <w:t>na sve prijave projek</w:t>
      </w:r>
      <w:r w:rsidR="003263FE" w:rsidRPr="00855476">
        <w:rPr>
          <w:rFonts w:ascii="Times New Roman" w:eastAsia="Times New Roman" w:hAnsi="Times New Roman" w:cs="Times New Roman"/>
          <w:sz w:val="24"/>
          <w:szCs w:val="24"/>
        </w:rPr>
        <w:t>a</w:t>
      </w:r>
      <w:r w:rsidRPr="00855476">
        <w:rPr>
          <w:rFonts w:ascii="Times New Roman" w:eastAsia="Times New Roman" w:hAnsi="Times New Roman" w:cs="Times New Roman"/>
          <w:sz w:val="24"/>
          <w:szCs w:val="24"/>
        </w:rPr>
        <w:t>ta.</w:t>
      </w:r>
    </w:p>
    <w:p w14:paraId="66D38811" w14:textId="77777777" w:rsidR="00393A22" w:rsidRDefault="00393A22" w:rsidP="00BD7AE5">
      <w:pPr>
        <w:shd w:val="clear" w:color="auto" w:fill="FFFFFF"/>
        <w:spacing w:before="120"/>
        <w:jc w:val="both"/>
        <w:rPr>
          <w:rFonts w:ascii="Times New Roman" w:eastAsia="Times New Roman" w:hAnsi="Times New Roman" w:cs="Times New Roman"/>
          <w:sz w:val="24"/>
          <w:szCs w:val="24"/>
        </w:rPr>
      </w:pPr>
    </w:p>
    <w:p w14:paraId="1BDCFE4D" w14:textId="5D212FC1" w:rsidR="00C4487B" w:rsidRDefault="00C4487B" w:rsidP="00BD7AE5">
      <w:pPr>
        <w:shd w:val="clear" w:color="auto" w:fill="FFFFFF"/>
        <w:spacing w:before="120"/>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 xml:space="preserve">Nositelju projekta </w:t>
      </w:r>
      <w:r w:rsidRPr="00855476">
        <w:rPr>
          <w:rFonts w:ascii="Times New Roman" w:eastAsia="Times New Roman" w:hAnsi="Times New Roman" w:cs="Times New Roman"/>
          <w:b/>
          <w:sz w:val="24"/>
          <w:szCs w:val="24"/>
          <w:u w:val="single"/>
        </w:rPr>
        <w:t xml:space="preserve">ne može </w:t>
      </w:r>
      <w:r w:rsidR="00FC2A6D" w:rsidRPr="00855476">
        <w:rPr>
          <w:rFonts w:ascii="Times New Roman" w:eastAsia="Times New Roman" w:hAnsi="Times New Roman" w:cs="Times New Roman"/>
          <w:b/>
          <w:sz w:val="24"/>
          <w:szCs w:val="24"/>
          <w:u w:val="single"/>
        </w:rPr>
        <w:t xml:space="preserve">se </w:t>
      </w:r>
      <w:r w:rsidRPr="00855476">
        <w:rPr>
          <w:rFonts w:ascii="Times New Roman" w:eastAsia="Times New Roman" w:hAnsi="Times New Roman" w:cs="Times New Roman"/>
          <w:b/>
          <w:sz w:val="24"/>
          <w:szCs w:val="24"/>
          <w:u w:val="single"/>
        </w:rPr>
        <w:t>dodijeliti veći iznos bodova</w:t>
      </w:r>
      <w:r w:rsidRPr="00855476">
        <w:rPr>
          <w:rFonts w:ascii="Times New Roman" w:eastAsia="Times New Roman" w:hAnsi="Times New Roman" w:cs="Times New Roman"/>
          <w:sz w:val="24"/>
          <w:szCs w:val="24"/>
        </w:rPr>
        <w:t xml:space="preserve"> u odnosu od onog što je zatraženo u </w:t>
      </w:r>
      <w:r w:rsidRPr="00855476">
        <w:rPr>
          <w:rFonts w:ascii="Times New Roman" w:eastAsia="Times New Roman" w:hAnsi="Times New Roman" w:cs="Times New Roman"/>
          <w:b/>
          <w:sz w:val="24"/>
          <w:szCs w:val="24"/>
        </w:rPr>
        <w:t>prijavnom obrascu</w:t>
      </w:r>
      <w:r w:rsidRPr="00855476">
        <w:rPr>
          <w:rFonts w:ascii="Times New Roman" w:eastAsia="Times New Roman" w:hAnsi="Times New Roman" w:cs="Times New Roman"/>
          <w:sz w:val="24"/>
          <w:szCs w:val="24"/>
        </w:rPr>
        <w:t>.</w:t>
      </w:r>
    </w:p>
    <w:p w14:paraId="10FBCC6B" w14:textId="77777777" w:rsidR="009B04E3" w:rsidRPr="00855476" w:rsidRDefault="009B04E3" w:rsidP="00BD7AE5">
      <w:pPr>
        <w:shd w:val="clear" w:color="auto" w:fill="FFFFFF"/>
        <w:spacing w:before="120"/>
        <w:jc w:val="both"/>
        <w:rPr>
          <w:rFonts w:ascii="Times New Roman" w:eastAsia="Times New Roman" w:hAnsi="Times New Roman" w:cs="Times New Roman"/>
          <w:sz w:val="24"/>
          <w:szCs w:val="24"/>
        </w:rPr>
      </w:pPr>
    </w:p>
    <w:p w14:paraId="4BAB1850" w14:textId="61EE9E7E" w:rsidR="008017AC" w:rsidRDefault="008017AC" w:rsidP="00BD7AE5">
      <w:pPr>
        <w:shd w:val="clear" w:color="auto" w:fill="FFFFFF"/>
        <w:spacing w:before="120"/>
        <w:jc w:val="both"/>
        <w:rPr>
          <w:rFonts w:ascii="Times New Roman" w:eastAsia="Times New Roman" w:hAnsi="Times New Roman" w:cs="Times New Roman"/>
          <w:sz w:val="24"/>
          <w:szCs w:val="24"/>
        </w:rPr>
      </w:pPr>
      <w:bookmarkStart w:id="47" w:name="_Toc450901563"/>
      <w:bookmarkStart w:id="48" w:name="_Toc371521568"/>
      <w:r w:rsidRPr="008017AC">
        <w:rPr>
          <w:rFonts w:ascii="Times New Roman" w:eastAsia="Times New Roman" w:hAnsi="Times New Roman" w:cs="Times New Roman"/>
          <w:sz w:val="24"/>
          <w:szCs w:val="24"/>
        </w:rPr>
        <w:t>Kako bi se projekt smatrao prihvatljivim za (su)financiranje mora ostvariti minimalan broj bodova prema kriterijima odabira (prag prolaznosti)</w:t>
      </w:r>
      <w:r>
        <w:rPr>
          <w:rFonts w:ascii="Times New Roman" w:eastAsia="Times New Roman" w:hAnsi="Times New Roman" w:cs="Times New Roman"/>
          <w:sz w:val="24"/>
          <w:szCs w:val="24"/>
        </w:rPr>
        <w:t xml:space="preserve"> </w:t>
      </w:r>
      <w:r w:rsidRPr="00113B86">
        <w:rPr>
          <w:rFonts w:ascii="Times New Roman" w:eastAsia="Times New Roman" w:hAnsi="Times New Roman" w:cs="Times New Roman"/>
          <w:sz w:val="24"/>
          <w:szCs w:val="24"/>
        </w:rPr>
        <w:t xml:space="preserve">iz </w:t>
      </w:r>
      <w:r w:rsidRPr="00DD255E">
        <w:rPr>
          <w:rFonts w:ascii="Times New Roman" w:eastAsia="Times New Roman" w:hAnsi="Times New Roman" w:cs="Times New Roman"/>
          <w:sz w:val="24"/>
          <w:szCs w:val="24"/>
        </w:rPr>
        <w:t xml:space="preserve">Priloga </w:t>
      </w:r>
      <w:r w:rsidR="003F43E2">
        <w:rPr>
          <w:rFonts w:ascii="Times New Roman" w:hAnsi="Times New Roman" w:cs="Times New Roman"/>
          <w:sz w:val="24"/>
          <w:szCs w:val="24"/>
        </w:rPr>
        <w:t>VI</w:t>
      </w:r>
      <w:r w:rsidR="00AA56A6" w:rsidRPr="00AA56A6" w:rsidDel="00AA56A6">
        <w:rPr>
          <w:rFonts w:ascii="Times New Roman" w:eastAsia="Times New Roman" w:hAnsi="Times New Roman" w:cs="Times New Roman"/>
          <w:sz w:val="24"/>
          <w:szCs w:val="24"/>
        </w:rPr>
        <w:t xml:space="preserve"> </w:t>
      </w:r>
      <w:r w:rsidR="00C1566D">
        <w:rPr>
          <w:rFonts w:ascii="Times New Roman" w:eastAsia="Times New Roman" w:hAnsi="Times New Roman" w:cs="Times New Roman"/>
          <w:sz w:val="24"/>
          <w:szCs w:val="24"/>
        </w:rPr>
        <w:t>ovog Natječaja</w:t>
      </w:r>
      <w:r w:rsidRPr="00DD255E">
        <w:rPr>
          <w:rFonts w:ascii="Times New Roman" w:eastAsia="Times New Roman" w:hAnsi="Times New Roman" w:cs="Times New Roman"/>
          <w:sz w:val="24"/>
          <w:szCs w:val="24"/>
        </w:rPr>
        <w:t>.</w:t>
      </w:r>
    </w:p>
    <w:p w14:paraId="28D4B0C0" w14:textId="78E2E864" w:rsidR="00D7457E" w:rsidRDefault="00D7457E" w:rsidP="003A6A6C">
      <w:pPr>
        <w:shd w:val="clear" w:color="auto" w:fill="FFFFFF"/>
        <w:spacing w:before="120"/>
        <w:rPr>
          <w:rFonts w:ascii="Times New Roman" w:eastAsia="Times New Roman" w:hAnsi="Times New Roman" w:cs="Times New Roman"/>
          <w:sz w:val="24"/>
          <w:szCs w:val="24"/>
        </w:rPr>
      </w:pP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7268"/>
        <w:gridCol w:w="1109"/>
      </w:tblGrid>
      <w:tr w:rsidR="00D7457E" w:rsidRPr="00B722F7" w14:paraId="14ACD419" w14:textId="77777777" w:rsidTr="008461F9">
        <w:trPr>
          <w:trHeight w:val="527"/>
        </w:trPr>
        <w:tc>
          <w:tcPr>
            <w:tcW w:w="9065" w:type="dxa"/>
            <w:gridSpan w:val="3"/>
            <w:shd w:val="clear" w:color="auto" w:fill="auto"/>
          </w:tcPr>
          <w:p w14:paraId="66115E52" w14:textId="4F6BDE45" w:rsidR="003A6A6C" w:rsidRPr="003A6A6C" w:rsidRDefault="00D7457E" w:rsidP="008461F9">
            <w:pPr>
              <w:shd w:val="clear" w:color="auto" w:fill="FFFFFF"/>
              <w:jc w:val="center"/>
              <w:rPr>
                <w:rFonts w:ascii="Times New Roman" w:hAnsi="Times New Roman" w:cs="Times New Roman"/>
                <w:b/>
                <w:bCs/>
                <w:sz w:val="24"/>
                <w:szCs w:val="24"/>
              </w:rPr>
            </w:pPr>
            <w:bookmarkStart w:id="49" w:name="_Hlk24971143"/>
            <w:r w:rsidRPr="003A6A6C">
              <w:rPr>
                <w:rFonts w:ascii="Times New Roman" w:hAnsi="Times New Roman" w:cs="Times New Roman"/>
                <w:b/>
                <w:bCs/>
                <w:sz w:val="24"/>
                <w:szCs w:val="24"/>
              </w:rPr>
              <w:t>KRITERIJI ODABIRA ZA PROJEKT</w:t>
            </w:r>
            <w:r w:rsidR="003A6A6C" w:rsidRPr="003A6A6C">
              <w:rPr>
                <w:rFonts w:ascii="Times New Roman" w:hAnsi="Times New Roman" w:cs="Times New Roman"/>
                <w:b/>
                <w:bCs/>
                <w:sz w:val="24"/>
                <w:szCs w:val="24"/>
              </w:rPr>
              <w:t>NE PRIJEDLOGE</w:t>
            </w:r>
            <w:r w:rsidRPr="003A6A6C">
              <w:rPr>
                <w:rFonts w:ascii="Times New Roman" w:hAnsi="Times New Roman" w:cs="Times New Roman"/>
                <w:b/>
                <w:bCs/>
                <w:sz w:val="24"/>
                <w:szCs w:val="24"/>
              </w:rPr>
              <w:t xml:space="preserve"> </w:t>
            </w:r>
          </w:p>
          <w:p w14:paraId="704EA8C0" w14:textId="344F6AE5" w:rsidR="00D7457E" w:rsidRPr="008461F9" w:rsidRDefault="004538D8" w:rsidP="008461F9">
            <w:pPr>
              <w:shd w:val="clear" w:color="auto" w:fill="FFFFFF"/>
              <w:jc w:val="center"/>
              <w:rPr>
                <w:rFonts w:ascii="Times New Roman" w:eastAsia="Times New Roman" w:hAnsi="Times New Roman" w:cs="Times New Roman"/>
                <w:sz w:val="24"/>
                <w:szCs w:val="24"/>
              </w:rPr>
            </w:pPr>
            <w:r>
              <w:rPr>
                <w:rFonts w:ascii="Times New Roman" w:hAnsi="Times New Roman" w:cs="Times New Roman"/>
                <w:b/>
                <w:bCs/>
                <w:sz w:val="24"/>
                <w:szCs w:val="24"/>
              </w:rPr>
              <w:t>TO</w:t>
            </w:r>
            <w:r w:rsidR="003A6A6C" w:rsidRPr="003A6A6C">
              <w:rPr>
                <w:rFonts w:ascii="Times New Roman" w:hAnsi="Times New Roman" w:cs="Times New Roman"/>
                <w:b/>
                <w:bCs/>
                <w:sz w:val="24"/>
                <w:szCs w:val="24"/>
              </w:rPr>
              <w:t xml:space="preserve"> </w:t>
            </w:r>
            <w:r w:rsidR="00D7457E" w:rsidRPr="003A6A6C">
              <w:rPr>
                <w:rFonts w:ascii="Times New Roman" w:hAnsi="Times New Roman" w:cs="Times New Roman"/>
                <w:b/>
                <w:bCs/>
                <w:sz w:val="24"/>
                <w:szCs w:val="24"/>
              </w:rPr>
              <w:t>1.1.2</w:t>
            </w:r>
            <w:r w:rsidR="003A6A6C" w:rsidRPr="003A6A6C">
              <w:rPr>
                <w:rFonts w:ascii="Times New Roman" w:hAnsi="Times New Roman" w:cs="Times New Roman"/>
                <w:b/>
                <w:bCs/>
                <w:sz w:val="24"/>
                <w:szCs w:val="24"/>
              </w:rPr>
              <w:t xml:space="preserve"> „Povećanje dodane vrijednosti poljoprivrednim proizvodima“</w:t>
            </w:r>
          </w:p>
        </w:tc>
      </w:tr>
      <w:tr w:rsidR="00D7457E" w:rsidRPr="00B722F7" w14:paraId="6B47FBE2" w14:textId="77777777" w:rsidTr="008461F9">
        <w:trPr>
          <w:trHeight w:val="20"/>
        </w:trPr>
        <w:tc>
          <w:tcPr>
            <w:tcW w:w="7956" w:type="dxa"/>
            <w:gridSpan w:val="2"/>
            <w:shd w:val="clear" w:color="auto" w:fill="auto"/>
          </w:tcPr>
          <w:p w14:paraId="455190C8" w14:textId="438B9FC0" w:rsidR="00D7457E" w:rsidRPr="00D7457E" w:rsidRDefault="00D7457E" w:rsidP="00EE0B63">
            <w:pPr>
              <w:rPr>
                <w:rFonts w:ascii="Times New Roman" w:hAnsi="Times New Roman"/>
                <w:b/>
              </w:rPr>
            </w:pPr>
            <w:r w:rsidRPr="00D7457E">
              <w:rPr>
                <w:rFonts w:ascii="Times New Roman" w:hAnsi="Times New Roman"/>
                <w:b/>
              </w:rPr>
              <w:t>KRITERIJ</w:t>
            </w:r>
          </w:p>
        </w:tc>
        <w:tc>
          <w:tcPr>
            <w:tcW w:w="1109" w:type="dxa"/>
            <w:shd w:val="clear" w:color="auto" w:fill="auto"/>
          </w:tcPr>
          <w:p w14:paraId="652C305B" w14:textId="1D61D48A" w:rsidR="00D7457E" w:rsidRPr="00D7457E" w:rsidRDefault="00D7457E" w:rsidP="00EE0B63">
            <w:pPr>
              <w:jc w:val="right"/>
              <w:rPr>
                <w:rFonts w:ascii="Times New Roman" w:hAnsi="Times New Roman"/>
                <w:b/>
              </w:rPr>
            </w:pPr>
            <w:r w:rsidRPr="00D7457E">
              <w:rPr>
                <w:rFonts w:ascii="Times New Roman" w:hAnsi="Times New Roman"/>
                <w:b/>
              </w:rPr>
              <w:t>BODOVI</w:t>
            </w:r>
          </w:p>
        </w:tc>
      </w:tr>
      <w:tr w:rsidR="00D7457E" w:rsidRPr="00B722F7" w14:paraId="5052560D" w14:textId="77777777" w:rsidTr="008461F9">
        <w:trPr>
          <w:trHeight w:val="20"/>
        </w:trPr>
        <w:tc>
          <w:tcPr>
            <w:tcW w:w="688" w:type="dxa"/>
            <w:shd w:val="clear" w:color="auto" w:fill="FFC000"/>
          </w:tcPr>
          <w:p w14:paraId="4396EB5D" w14:textId="6F5DCEE3" w:rsidR="00D7457E" w:rsidRPr="008461F9" w:rsidRDefault="00D7457E" w:rsidP="00EE0B63">
            <w:pPr>
              <w:jc w:val="center"/>
              <w:rPr>
                <w:rFonts w:ascii="Times New Roman" w:hAnsi="Times New Roman"/>
                <w:b/>
              </w:rPr>
            </w:pPr>
            <w:r w:rsidRPr="008461F9">
              <w:rPr>
                <w:rFonts w:ascii="Times New Roman" w:hAnsi="Times New Roman"/>
                <w:b/>
              </w:rPr>
              <w:t>1</w:t>
            </w:r>
          </w:p>
        </w:tc>
        <w:tc>
          <w:tcPr>
            <w:tcW w:w="7268" w:type="dxa"/>
            <w:shd w:val="clear" w:color="auto" w:fill="FFC000"/>
          </w:tcPr>
          <w:p w14:paraId="0FD015BF" w14:textId="3FD1AB3E" w:rsidR="00D7457E" w:rsidRPr="008461F9" w:rsidRDefault="00D7457E" w:rsidP="00EE0B63">
            <w:pPr>
              <w:jc w:val="both"/>
              <w:rPr>
                <w:rFonts w:ascii="Times New Roman" w:hAnsi="Times New Roman"/>
                <w:b/>
              </w:rPr>
            </w:pPr>
            <w:r w:rsidRPr="008461F9">
              <w:rPr>
                <w:rFonts w:ascii="Times New Roman" w:hAnsi="Times New Roman"/>
                <w:b/>
              </w:rPr>
              <w:t>A/ Veličina fizičke ili pravne osobe – nositelja projekta</w:t>
            </w:r>
          </w:p>
        </w:tc>
        <w:tc>
          <w:tcPr>
            <w:tcW w:w="1109" w:type="dxa"/>
            <w:shd w:val="clear" w:color="auto" w:fill="FFC000"/>
          </w:tcPr>
          <w:p w14:paraId="3CDEF463" w14:textId="36AD723E" w:rsidR="00D7457E" w:rsidRPr="008461F9" w:rsidRDefault="00D7457E" w:rsidP="00EE0B63">
            <w:pPr>
              <w:jc w:val="right"/>
              <w:rPr>
                <w:rFonts w:ascii="Times New Roman" w:hAnsi="Times New Roman"/>
                <w:b/>
              </w:rPr>
            </w:pPr>
            <w:proofErr w:type="spellStart"/>
            <w:r w:rsidRPr="008461F9">
              <w:rPr>
                <w:rFonts w:ascii="Times New Roman" w:hAnsi="Times New Roman"/>
                <w:b/>
              </w:rPr>
              <w:t>max</w:t>
            </w:r>
            <w:proofErr w:type="spellEnd"/>
            <w:r w:rsidRPr="008461F9">
              <w:rPr>
                <w:rFonts w:ascii="Times New Roman" w:hAnsi="Times New Roman"/>
                <w:b/>
              </w:rPr>
              <w:t>. 10</w:t>
            </w:r>
          </w:p>
        </w:tc>
      </w:tr>
      <w:tr w:rsidR="00D7457E" w:rsidRPr="00B722F7" w14:paraId="4ADBEFF3" w14:textId="77777777" w:rsidTr="008461F9">
        <w:trPr>
          <w:trHeight w:val="20"/>
        </w:trPr>
        <w:tc>
          <w:tcPr>
            <w:tcW w:w="688" w:type="dxa"/>
            <w:vMerge w:val="restart"/>
            <w:shd w:val="clear" w:color="auto" w:fill="auto"/>
          </w:tcPr>
          <w:p w14:paraId="01BC13A2" w14:textId="77777777" w:rsidR="00D7457E" w:rsidRPr="00B722F7" w:rsidRDefault="00D7457E" w:rsidP="00EE0B63">
            <w:pPr>
              <w:rPr>
                <w:rFonts w:ascii="Times New Roman" w:hAnsi="Times New Roman"/>
                <w:bCs/>
              </w:rPr>
            </w:pPr>
          </w:p>
        </w:tc>
        <w:tc>
          <w:tcPr>
            <w:tcW w:w="7268" w:type="dxa"/>
            <w:shd w:val="clear" w:color="auto" w:fill="auto"/>
          </w:tcPr>
          <w:p w14:paraId="2749D856" w14:textId="74898749" w:rsidR="00D7457E" w:rsidRPr="00B722F7" w:rsidRDefault="00D7457E" w:rsidP="00EE0B63">
            <w:pPr>
              <w:jc w:val="both"/>
              <w:rPr>
                <w:rFonts w:ascii="Times New Roman" w:hAnsi="Times New Roman"/>
              </w:rPr>
            </w:pPr>
            <w:r w:rsidRPr="00B722F7">
              <w:rPr>
                <w:rFonts w:ascii="Times New Roman" w:hAnsi="Times New Roman"/>
              </w:rPr>
              <w:t xml:space="preserve">mikro </w:t>
            </w:r>
          </w:p>
        </w:tc>
        <w:tc>
          <w:tcPr>
            <w:tcW w:w="1109" w:type="dxa"/>
            <w:shd w:val="clear" w:color="auto" w:fill="auto"/>
          </w:tcPr>
          <w:p w14:paraId="56FD34B5" w14:textId="66D18C3F" w:rsidR="00D7457E" w:rsidRPr="00B722F7" w:rsidRDefault="00D7457E" w:rsidP="00EE0B63">
            <w:pPr>
              <w:jc w:val="right"/>
              <w:rPr>
                <w:rFonts w:ascii="Times New Roman" w:hAnsi="Times New Roman"/>
              </w:rPr>
            </w:pPr>
            <w:r w:rsidRPr="00B722F7">
              <w:rPr>
                <w:rFonts w:ascii="Times New Roman" w:hAnsi="Times New Roman"/>
              </w:rPr>
              <w:t>1</w:t>
            </w:r>
            <w:r>
              <w:rPr>
                <w:rFonts w:ascii="Times New Roman" w:hAnsi="Times New Roman"/>
              </w:rPr>
              <w:t>0</w:t>
            </w:r>
          </w:p>
        </w:tc>
      </w:tr>
      <w:tr w:rsidR="00D7457E" w:rsidRPr="00B722F7" w14:paraId="4AF03CF0" w14:textId="77777777" w:rsidTr="008461F9">
        <w:trPr>
          <w:trHeight w:val="20"/>
        </w:trPr>
        <w:tc>
          <w:tcPr>
            <w:tcW w:w="688" w:type="dxa"/>
            <w:vMerge/>
            <w:shd w:val="clear" w:color="auto" w:fill="auto"/>
          </w:tcPr>
          <w:p w14:paraId="72912234" w14:textId="77777777" w:rsidR="00D7457E" w:rsidRPr="00B722F7" w:rsidRDefault="00D7457E" w:rsidP="00EE0B63">
            <w:pPr>
              <w:rPr>
                <w:rFonts w:ascii="Times New Roman" w:hAnsi="Times New Roman"/>
                <w:bCs/>
              </w:rPr>
            </w:pPr>
          </w:p>
        </w:tc>
        <w:tc>
          <w:tcPr>
            <w:tcW w:w="7268" w:type="dxa"/>
            <w:shd w:val="clear" w:color="auto" w:fill="auto"/>
          </w:tcPr>
          <w:p w14:paraId="44DA186E" w14:textId="5D0D17E4" w:rsidR="00D7457E" w:rsidRPr="00B722F7" w:rsidRDefault="00D7457E" w:rsidP="00EE0B63">
            <w:pPr>
              <w:jc w:val="both"/>
              <w:rPr>
                <w:rFonts w:ascii="Times New Roman" w:hAnsi="Times New Roman"/>
              </w:rPr>
            </w:pPr>
            <w:r>
              <w:rPr>
                <w:rFonts w:ascii="Times New Roman" w:hAnsi="Times New Roman"/>
              </w:rPr>
              <w:t xml:space="preserve">mala i </w:t>
            </w:r>
            <w:r w:rsidRPr="00B722F7">
              <w:rPr>
                <w:rFonts w:ascii="Times New Roman" w:hAnsi="Times New Roman"/>
              </w:rPr>
              <w:t>srednja</w:t>
            </w:r>
          </w:p>
        </w:tc>
        <w:tc>
          <w:tcPr>
            <w:tcW w:w="1109" w:type="dxa"/>
            <w:shd w:val="clear" w:color="auto" w:fill="auto"/>
          </w:tcPr>
          <w:p w14:paraId="7DE81165" w14:textId="4E737EBB" w:rsidR="00D7457E" w:rsidRPr="00B722F7" w:rsidRDefault="00D7457E" w:rsidP="00EE0B63">
            <w:pPr>
              <w:jc w:val="right"/>
              <w:rPr>
                <w:rFonts w:ascii="Times New Roman" w:hAnsi="Times New Roman"/>
              </w:rPr>
            </w:pPr>
            <w:r>
              <w:rPr>
                <w:rFonts w:ascii="Times New Roman" w:hAnsi="Times New Roman"/>
              </w:rPr>
              <w:t>5</w:t>
            </w:r>
          </w:p>
        </w:tc>
      </w:tr>
      <w:tr w:rsidR="00D7457E" w:rsidRPr="00B722F7" w14:paraId="5F743372" w14:textId="77777777" w:rsidTr="008461F9">
        <w:trPr>
          <w:trHeight w:val="48"/>
        </w:trPr>
        <w:tc>
          <w:tcPr>
            <w:tcW w:w="688" w:type="dxa"/>
            <w:vMerge/>
            <w:shd w:val="clear" w:color="auto" w:fill="auto"/>
          </w:tcPr>
          <w:p w14:paraId="7D5E96BB" w14:textId="77777777" w:rsidR="00D7457E" w:rsidRPr="00B722F7" w:rsidRDefault="00D7457E" w:rsidP="00EE0B63">
            <w:pPr>
              <w:rPr>
                <w:rFonts w:ascii="Times New Roman" w:hAnsi="Times New Roman"/>
                <w:bCs/>
              </w:rPr>
            </w:pPr>
          </w:p>
        </w:tc>
        <w:tc>
          <w:tcPr>
            <w:tcW w:w="7268" w:type="dxa"/>
            <w:shd w:val="clear" w:color="auto" w:fill="FFC000"/>
          </w:tcPr>
          <w:p w14:paraId="30C97214" w14:textId="69A34529" w:rsidR="00D7457E" w:rsidRPr="008461F9" w:rsidRDefault="00D7457E" w:rsidP="00EE0B63">
            <w:pPr>
              <w:jc w:val="both"/>
              <w:rPr>
                <w:rFonts w:ascii="Times New Roman" w:hAnsi="Times New Roman"/>
                <w:b/>
                <w:bCs/>
              </w:rPr>
            </w:pPr>
            <w:r w:rsidRPr="008461F9">
              <w:rPr>
                <w:rFonts w:ascii="Times New Roman" w:hAnsi="Times New Roman"/>
                <w:b/>
                <w:bCs/>
              </w:rPr>
              <w:t>B/ Veličina gospodarstva SO</w:t>
            </w:r>
          </w:p>
        </w:tc>
        <w:tc>
          <w:tcPr>
            <w:tcW w:w="1109" w:type="dxa"/>
            <w:shd w:val="clear" w:color="auto" w:fill="FFC000"/>
          </w:tcPr>
          <w:p w14:paraId="3B2A43B4" w14:textId="5B8F2463" w:rsidR="00D7457E" w:rsidRPr="008461F9" w:rsidRDefault="00D7457E" w:rsidP="00EE0B63">
            <w:pPr>
              <w:jc w:val="right"/>
              <w:rPr>
                <w:rFonts w:ascii="Times New Roman" w:hAnsi="Times New Roman"/>
                <w:b/>
                <w:bCs/>
              </w:rPr>
            </w:pPr>
            <w:proofErr w:type="spellStart"/>
            <w:r w:rsidRPr="008461F9">
              <w:rPr>
                <w:rFonts w:ascii="Times New Roman" w:hAnsi="Times New Roman"/>
                <w:b/>
                <w:bCs/>
              </w:rPr>
              <w:t>max</w:t>
            </w:r>
            <w:proofErr w:type="spellEnd"/>
            <w:r w:rsidRPr="008461F9">
              <w:rPr>
                <w:rFonts w:ascii="Times New Roman" w:hAnsi="Times New Roman"/>
                <w:b/>
                <w:bCs/>
              </w:rPr>
              <w:t>. 10</w:t>
            </w:r>
          </w:p>
        </w:tc>
      </w:tr>
      <w:tr w:rsidR="00D7457E" w:rsidRPr="00B722F7" w14:paraId="4B0A1455" w14:textId="77777777" w:rsidTr="008461F9">
        <w:trPr>
          <w:trHeight w:val="45"/>
        </w:trPr>
        <w:tc>
          <w:tcPr>
            <w:tcW w:w="688" w:type="dxa"/>
            <w:vMerge/>
            <w:shd w:val="clear" w:color="auto" w:fill="auto"/>
          </w:tcPr>
          <w:p w14:paraId="18B7B4A7" w14:textId="77777777" w:rsidR="00D7457E" w:rsidRPr="00B722F7" w:rsidRDefault="00D7457E" w:rsidP="00EE0B63">
            <w:pPr>
              <w:rPr>
                <w:rFonts w:ascii="Times New Roman" w:hAnsi="Times New Roman"/>
                <w:bCs/>
              </w:rPr>
            </w:pPr>
          </w:p>
        </w:tc>
        <w:tc>
          <w:tcPr>
            <w:tcW w:w="7268" w:type="dxa"/>
            <w:shd w:val="clear" w:color="auto" w:fill="auto"/>
          </w:tcPr>
          <w:p w14:paraId="5A9A397E" w14:textId="5A398B07" w:rsidR="00D7457E" w:rsidRPr="00B722F7" w:rsidRDefault="00D7457E" w:rsidP="00EE0B63">
            <w:pPr>
              <w:jc w:val="both"/>
              <w:rPr>
                <w:rFonts w:ascii="Times New Roman" w:hAnsi="Times New Roman"/>
              </w:rPr>
            </w:pPr>
            <w:r>
              <w:rPr>
                <w:rFonts w:ascii="Times New Roman" w:hAnsi="Times New Roman"/>
              </w:rPr>
              <w:t>od 6.000 do 14.999</w:t>
            </w:r>
          </w:p>
        </w:tc>
        <w:tc>
          <w:tcPr>
            <w:tcW w:w="1109" w:type="dxa"/>
            <w:shd w:val="clear" w:color="auto" w:fill="auto"/>
          </w:tcPr>
          <w:p w14:paraId="32178305" w14:textId="7DA44213" w:rsidR="00D7457E" w:rsidRPr="00B722F7" w:rsidRDefault="00D7457E" w:rsidP="00EE0B63">
            <w:pPr>
              <w:jc w:val="right"/>
              <w:rPr>
                <w:rFonts w:ascii="Times New Roman" w:hAnsi="Times New Roman"/>
              </w:rPr>
            </w:pPr>
            <w:r>
              <w:rPr>
                <w:rFonts w:ascii="Times New Roman" w:hAnsi="Times New Roman"/>
              </w:rPr>
              <w:t>10</w:t>
            </w:r>
          </w:p>
        </w:tc>
      </w:tr>
      <w:tr w:rsidR="00D7457E" w:rsidRPr="00B722F7" w14:paraId="24B795E7" w14:textId="77777777" w:rsidTr="008461F9">
        <w:trPr>
          <w:trHeight w:val="45"/>
        </w:trPr>
        <w:tc>
          <w:tcPr>
            <w:tcW w:w="688" w:type="dxa"/>
            <w:vMerge/>
            <w:shd w:val="clear" w:color="auto" w:fill="auto"/>
          </w:tcPr>
          <w:p w14:paraId="5CBADF96" w14:textId="77777777" w:rsidR="00D7457E" w:rsidRPr="00B722F7" w:rsidRDefault="00D7457E" w:rsidP="00EE0B63">
            <w:pPr>
              <w:rPr>
                <w:rFonts w:ascii="Times New Roman" w:hAnsi="Times New Roman"/>
                <w:bCs/>
              </w:rPr>
            </w:pPr>
          </w:p>
        </w:tc>
        <w:tc>
          <w:tcPr>
            <w:tcW w:w="7268" w:type="dxa"/>
            <w:shd w:val="clear" w:color="auto" w:fill="auto"/>
          </w:tcPr>
          <w:p w14:paraId="08206E1D" w14:textId="063EBC1B" w:rsidR="00D7457E" w:rsidRPr="00B722F7" w:rsidRDefault="00D7457E" w:rsidP="00EE0B63">
            <w:pPr>
              <w:jc w:val="both"/>
              <w:rPr>
                <w:rFonts w:ascii="Times New Roman" w:hAnsi="Times New Roman"/>
              </w:rPr>
            </w:pPr>
            <w:r>
              <w:rPr>
                <w:rFonts w:ascii="Times New Roman" w:hAnsi="Times New Roman"/>
              </w:rPr>
              <w:t>od 15.000 do 49.999</w:t>
            </w:r>
          </w:p>
        </w:tc>
        <w:tc>
          <w:tcPr>
            <w:tcW w:w="1109" w:type="dxa"/>
            <w:shd w:val="clear" w:color="auto" w:fill="auto"/>
          </w:tcPr>
          <w:p w14:paraId="5CBB9E5F" w14:textId="2187BF07" w:rsidR="00D7457E" w:rsidRPr="00B722F7" w:rsidRDefault="00D7457E" w:rsidP="00EE0B63">
            <w:pPr>
              <w:jc w:val="right"/>
              <w:rPr>
                <w:rFonts w:ascii="Times New Roman" w:hAnsi="Times New Roman"/>
              </w:rPr>
            </w:pPr>
            <w:r>
              <w:rPr>
                <w:rFonts w:ascii="Times New Roman" w:hAnsi="Times New Roman"/>
              </w:rPr>
              <w:t>5</w:t>
            </w:r>
          </w:p>
        </w:tc>
      </w:tr>
      <w:tr w:rsidR="00D7457E" w:rsidRPr="00B722F7" w14:paraId="69EF4B6C" w14:textId="77777777" w:rsidTr="008461F9">
        <w:trPr>
          <w:trHeight w:val="45"/>
        </w:trPr>
        <w:tc>
          <w:tcPr>
            <w:tcW w:w="688" w:type="dxa"/>
            <w:vMerge/>
            <w:shd w:val="clear" w:color="auto" w:fill="auto"/>
          </w:tcPr>
          <w:p w14:paraId="31FE8E45" w14:textId="77777777" w:rsidR="00D7457E" w:rsidRPr="00B722F7" w:rsidRDefault="00D7457E" w:rsidP="00EE0B63">
            <w:pPr>
              <w:rPr>
                <w:rFonts w:ascii="Times New Roman" w:hAnsi="Times New Roman"/>
                <w:bCs/>
              </w:rPr>
            </w:pPr>
          </w:p>
        </w:tc>
        <w:tc>
          <w:tcPr>
            <w:tcW w:w="7268" w:type="dxa"/>
            <w:shd w:val="clear" w:color="auto" w:fill="auto"/>
          </w:tcPr>
          <w:p w14:paraId="0DA4AE42" w14:textId="697AB6D8" w:rsidR="00D7457E" w:rsidRPr="00B722F7" w:rsidRDefault="00D7457E" w:rsidP="00EE0B63">
            <w:pPr>
              <w:jc w:val="both"/>
              <w:rPr>
                <w:rFonts w:ascii="Times New Roman" w:hAnsi="Times New Roman"/>
              </w:rPr>
            </w:pPr>
            <w:r>
              <w:rPr>
                <w:rFonts w:ascii="Times New Roman" w:hAnsi="Times New Roman"/>
              </w:rPr>
              <w:t>od 50.000 do 99.999</w:t>
            </w:r>
          </w:p>
        </w:tc>
        <w:tc>
          <w:tcPr>
            <w:tcW w:w="1109" w:type="dxa"/>
            <w:shd w:val="clear" w:color="auto" w:fill="auto"/>
          </w:tcPr>
          <w:p w14:paraId="69A7EB00" w14:textId="6FB82736" w:rsidR="00D7457E" w:rsidRPr="00B722F7" w:rsidRDefault="00D7457E" w:rsidP="00EE0B63">
            <w:pPr>
              <w:jc w:val="right"/>
              <w:rPr>
                <w:rFonts w:ascii="Times New Roman" w:hAnsi="Times New Roman"/>
              </w:rPr>
            </w:pPr>
            <w:r>
              <w:rPr>
                <w:rFonts w:ascii="Times New Roman" w:hAnsi="Times New Roman"/>
              </w:rPr>
              <w:t>3</w:t>
            </w:r>
          </w:p>
        </w:tc>
      </w:tr>
      <w:tr w:rsidR="00D7457E" w:rsidRPr="00B722F7" w14:paraId="67500040" w14:textId="77777777" w:rsidTr="008461F9">
        <w:trPr>
          <w:trHeight w:val="20"/>
        </w:trPr>
        <w:tc>
          <w:tcPr>
            <w:tcW w:w="688" w:type="dxa"/>
            <w:shd w:val="clear" w:color="auto" w:fill="FFC000"/>
          </w:tcPr>
          <w:p w14:paraId="07E67B34" w14:textId="7CD6DEB6" w:rsidR="00D7457E" w:rsidRPr="008461F9" w:rsidRDefault="00D7457E" w:rsidP="00EE0B63">
            <w:pPr>
              <w:jc w:val="center"/>
              <w:rPr>
                <w:rFonts w:ascii="Times New Roman" w:hAnsi="Times New Roman"/>
                <w:b/>
              </w:rPr>
            </w:pPr>
            <w:r w:rsidRPr="008461F9">
              <w:rPr>
                <w:rFonts w:ascii="Times New Roman" w:hAnsi="Times New Roman"/>
                <w:b/>
              </w:rPr>
              <w:t>2</w:t>
            </w:r>
          </w:p>
        </w:tc>
        <w:tc>
          <w:tcPr>
            <w:tcW w:w="7268" w:type="dxa"/>
            <w:shd w:val="clear" w:color="auto" w:fill="FFC000"/>
          </w:tcPr>
          <w:p w14:paraId="301124C0" w14:textId="32C95299" w:rsidR="00D7457E" w:rsidRPr="008461F9" w:rsidRDefault="00D7457E" w:rsidP="00EE0B63">
            <w:pPr>
              <w:jc w:val="both"/>
              <w:rPr>
                <w:rFonts w:ascii="Times New Roman" w:hAnsi="Times New Roman"/>
                <w:b/>
              </w:rPr>
            </w:pPr>
            <w:r w:rsidRPr="008461F9">
              <w:rPr>
                <w:rFonts w:ascii="Times New Roman" w:hAnsi="Times New Roman"/>
                <w:b/>
              </w:rPr>
              <w:t>Proizvođačka grupa/organizacija/zadruga</w:t>
            </w:r>
          </w:p>
        </w:tc>
        <w:tc>
          <w:tcPr>
            <w:tcW w:w="1109" w:type="dxa"/>
            <w:shd w:val="clear" w:color="auto" w:fill="FFC000"/>
          </w:tcPr>
          <w:p w14:paraId="1CBBAFB2" w14:textId="01045FFC" w:rsidR="00D7457E" w:rsidRPr="008461F9" w:rsidRDefault="00D7457E" w:rsidP="00EE0B63">
            <w:pPr>
              <w:jc w:val="right"/>
              <w:rPr>
                <w:rFonts w:ascii="Times New Roman" w:hAnsi="Times New Roman"/>
                <w:b/>
              </w:rPr>
            </w:pPr>
            <w:r w:rsidRPr="008461F9">
              <w:rPr>
                <w:rFonts w:ascii="Times New Roman" w:hAnsi="Times New Roman"/>
                <w:b/>
              </w:rPr>
              <w:t xml:space="preserve"> 10</w:t>
            </w:r>
          </w:p>
        </w:tc>
      </w:tr>
      <w:tr w:rsidR="00D7457E" w:rsidRPr="00B722F7" w14:paraId="63DEE3E7" w14:textId="77777777" w:rsidTr="008461F9">
        <w:trPr>
          <w:trHeight w:val="20"/>
        </w:trPr>
        <w:tc>
          <w:tcPr>
            <w:tcW w:w="688" w:type="dxa"/>
            <w:shd w:val="clear" w:color="auto" w:fill="FFC000"/>
          </w:tcPr>
          <w:p w14:paraId="7E656D28" w14:textId="5A2ADCE2" w:rsidR="00D7457E" w:rsidRPr="008461F9" w:rsidRDefault="00D7457E" w:rsidP="00EE0B63">
            <w:pPr>
              <w:jc w:val="center"/>
              <w:rPr>
                <w:rFonts w:ascii="Times New Roman" w:hAnsi="Times New Roman"/>
                <w:b/>
              </w:rPr>
            </w:pPr>
            <w:r w:rsidRPr="008461F9">
              <w:rPr>
                <w:rFonts w:ascii="Times New Roman" w:hAnsi="Times New Roman"/>
                <w:b/>
              </w:rPr>
              <w:t>3</w:t>
            </w:r>
          </w:p>
        </w:tc>
        <w:tc>
          <w:tcPr>
            <w:tcW w:w="7268" w:type="dxa"/>
            <w:shd w:val="clear" w:color="auto" w:fill="FFC000"/>
          </w:tcPr>
          <w:p w14:paraId="1419A659" w14:textId="21953B79" w:rsidR="00D7457E" w:rsidRPr="008461F9" w:rsidRDefault="00D7457E" w:rsidP="00EE0B63">
            <w:pPr>
              <w:jc w:val="both"/>
              <w:rPr>
                <w:rFonts w:ascii="Times New Roman" w:hAnsi="Times New Roman"/>
                <w:b/>
              </w:rPr>
            </w:pPr>
            <w:r w:rsidRPr="008461F9">
              <w:rPr>
                <w:rFonts w:ascii="Times New Roman" w:hAnsi="Times New Roman"/>
                <w:b/>
              </w:rPr>
              <w:t>Ulaganje vezano uz prioritetne sektore LRS LAG-a</w:t>
            </w:r>
          </w:p>
        </w:tc>
        <w:tc>
          <w:tcPr>
            <w:tcW w:w="1109" w:type="dxa"/>
            <w:shd w:val="clear" w:color="auto" w:fill="FFC000"/>
          </w:tcPr>
          <w:p w14:paraId="370F5FE7" w14:textId="02F10F5D" w:rsidR="00D7457E" w:rsidRPr="008461F9" w:rsidRDefault="00D7457E" w:rsidP="00EE0B63">
            <w:pPr>
              <w:jc w:val="right"/>
              <w:rPr>
                <w:rFonts w:ascii="Times New Roman" w:hAnsi="Times New Roman"/>
                <w:b/>
              </w:rPr>
            </w:pPr>
            <w:r w:rsidRPr="008461F9">
              <w:rPr>
                <w:rFonts w:ascii="Times New Roman" w:hAnsi="Times New Roman"/>
                <w:b/>
              </w:rPr>
              <w:t xml:space="preserve"> 1</w:t>
            </w:r>
            <w:r w:rsidR="00F06D7C" w:rsidRPr="008461F9">
              <w:rPr>
                <w:rFonts w:ascii="Times New Roman" w:hAnsi="Times New Roman"/>
                <w:b/>
              </w:rPr>
              <w:t>0</w:t>
            </w:r>
          </w:p>
        </w:tc>
      </w:tr>
      <w:tr w:rsidR="00D7457E" w:rsidRPr="00B722F7" w14:paraId="63E27D89" w14:textId="77777777" w:rsidTr="008461F9">
        <w:trPr>
          <w:trHeight w:val="20"/>
        </w:trPr>
        <w:tc>
          <w:tcPr>
            <w:tcW w:w="688" w:type="dxa"/>
            <w:vMerge w:val="restart"/>
            <w:shd w:val="clear" w:color="auto" w:fill="auto"/>
          </w:tcPr>
          <w:p w14:paraId="78D9FD97" w14:textId="77777777" w:rsidR="00D7457E" w:rsidRPr="00B722F7" w:rsidRDefault="00D7457E" w:rsidP="00EE0B63">
            <w:pPr>
              <w:jc w:val="center"/>
              <w:rPr>
                <w:rFonts w:ascii="Times New Roman" w:hAnsi="Times New Roman"/>
                <w:bCs/>
              </w:rPr>
            </w:pPr>
          </w:p>
        </w:tc>
        <w:tc>
          <w:tcPr>
            <w:tcW w:w="7268" w:type="dxa"/>
            <w:shd w:val="clear" w:color="auto" w:fill="auto"/>
          </w:tcPr>
          <w:p w14:paraId="5DE2808A" w14:textId="6E4F8121" w:rsidR="00D7457E" w:rsidRPr="00B722F7" w:rsidRDefault="00F06D7C" w:rsidP="00EE0B63">
            <w:pPr>
              <w:jc w:val="both"/>
              <w:rPr>
                <w:rFonts w:ascii="Times New Roman" w:hAnsi="Times New Roman"/>
              </w:rPr>
            </w:pPr>
            <w:r>
              <w:rPr>
                <w:rFonts w:ascii="Times New Roman" w:eastAsia="Times New Roman" w:hAnsi="Times New Roman"/>
                <w:bCs/>
                <w:lang w:eastAsia="hr-HR"/>
              </w:rPr>
              <w:t>u</w:t>
            </w:r>
            <w:r w:rsidR="00D7457E" w:rsidRPr="00B722F7">
              <w:rPr>
                <w:rFonts w:ascii="Times New Roman" w:eastAsia="Times New Roman" w:hAnsi="Times New Roman"/>
                <w:bCs/>
                <w:lang w:eastAsia="hr-HR"/>
              </w:rPr>
              <w:t xml:space="preserve">laganje </w:t>
            </w:r>
            <w:r w:rsidR="00D7457E">
              <w:rPr>
                <w:rFonts w:ascii="Times New Roman" w:hAnsi="Times New Roman"/>
              </w:rPr>
              <w:t>vezano uz prioritetne sektore LRS LAG-a</w:t>
            </w:r>
          </w:p>
        </w:tc>
        <w:tc>
          <w:tcPr>
            <w:tcW w:w="1109" w:type="dxa"/>
            <w:shd w:val="clear" w:color="auto" w:fill="auto"/>
          </w:tcPr>
          <w:p w14:paraId="556A238B" w14:textId="3F641F1F" w:rsidR="00D7457E" w:rsidRPr="00B722F7" w:rsidRDefault="00D7457E" w:rsidP="00EE0B63">
            <w:pPr>
              <w:jc w:val="right"/>
              <w:rPr>
                <w:rFonts w:ascii="Times New Roman" w:hAnsi="Times New Roman"/>
              </w:rPr>
            </w:pPr>
            <w:r w:rsidRPr="00B722F7">
              <w:rPr>
                <w:rFonts w:ascii="Times New Roman" w:hAnsi="Times New Roman"/>
              </w:rPr>
              <w:t>1</w:t>
            </w:r>
            <w:r w:rsidR="00F06D7C">
              <w:rPr>
                <w:rFonts w:ascii="Times New Roman" w:hAnsi="Times New Roman"/>
              </w:rPr>
              <w:t>0</w:t>
            </w:r>
          </w:p>
        </w:tc>
      </w:tr>
      <w:tr w:rsidR="00D7457E" w:rsidRPr="00B722F7" w14:paraId="059E771A" w14:textId="77777777" w:rsidTr="008461F9">
        <w:trPr>
          <w:trHeight w:val="20"/>
        </w:trPr>
        <w:tc>
          <w:tcPr>
            <w:tcW w:w="688" w:type="dxa"/>
            <w:vMerge/>
            <w:shd w:val="clear" w:color="auto" w:fill="auto"/>
          </w:tcPr>
          <w:p w14:paraId="02F6DC25" w14:textId="77777777" w:rsidR="00D7457E" w:rsidRPr="00B722F7" w:rsidRDefault="00D7457E" w:rsidP="00EE0B63">
            <w:pPr>
              <w:jc w:val="center"/>
              <w:rPr>
                <w:rFonts w:ascii="Times New Roman" w:hAnsi="Times New Roman"/>
                <w:bCs/>
              </w:rPr>
            </w:pPr>
          </w:p>
        </w:tc>
        <w:tc>
          <w:tcPr>
            <w:tcW w:w="7268" w:type="dxa"/>
            <w:shd w:val="clear" w:color="auto" w:fill="auto"/>
          </w:tcPr>
          <w:p w14:paraId="53683615" w14:textId="4CB59CDC" w:rsidR="00D7457E" w:rsidRPr="00B722F7" w:rsidRDefault="00F06D7C" w:rsidP="00EE0B63">
            <w:pPr>
              <w:jc w:val="both"/>
              <w:rPr>
                <w:rFonts w:ascii="Times New Roman" w:hAnsi="Times New Roman"/>
              </w:rPr>
            </w:pPr>
            <w:r>
              <w:rPr>
                <w:rFonts w:ascii="Times New Roman" w:hAnsi="Times New Roman"/>
              </w:rPr>
              <w:t>u</w:t>
            </w:r>
            <w:r w:rsidR="00D7457E" w:rsidRPr="00B722F7">
              <w:rPr>
                <w:rFonts w:ascii="Times New Roman" w:hAnsi="Times New Roman"/>
              </w:rPr>
              <w:t xml:space="preserve">laganje </w:t>
            </w:r>
            <w:r w:rsidR="00D7457E">
              <w:rPr>
                <w:rFonts w:ascii="Times New Roman" w:hAnsi="Times New Roman"/>
              </w:rPr>
              <w:t>u ostale sektore</w:t>
            </w:r>
          </w:p>
        </w:tc>
        <w:tc>
          <w:tcPr>
            <w:tcW w:w="1109" w:type="dxa"/>
            <w:shd w:val="clear" w:color="auto" w:fill="auto"/>
          </w:tcPr>
          <w:p w14:paraId="5FEF97C6" w14:textId="478D6A0D" w:rsidR="00D7457E" w:rsidRPr="00B722F7" w:rsidRDefault="00F06D7C" w:rsidP="00EE0B63">
            <w:pPr>
              <w:jc w:val="right"/>
              <w:rPr>
                <w:rFonts w:ascii="Times New Roman" w:hAnsi="Times New Roman"/>
              </w:rPr>
            </w:pPr>
            <w:r>
              <w:rPr>
                <w:rFonts w:ascii="Times New Roman" w:hAnsi="Times New Roman"/>
              </w:rPr>
              <w:t>5</w:t>
            </w:r>
          </w:p>
        </w:tc>
      </w:tr>
      <w:tr w:rsidR="00D7457E" w:rsidRPr="00B722F7" w14:paraId="19EB467E" w14:textId="77777777" w:rsidTr="008461F9">
        <w:trPr>
          <w:trHeight w:val="20"/>
        </w:trPr>
        <w:tc>
          <w:tcPr>
            <w:tcW w:w="688" w:type="dxa"/>
            <w:shd w:val="clear" w:color="auto" w:fill="FFC000"/>
          </w:tcPr>
          <w:p w14:paraId="2B4BD0B3" w14:textId="3968B22D" w:rsidR="00D7457E" w:rsidRPr="008461F9" w:rsidRDefault="00D7457E" w:rsidP="00EE0B63">
            <w:pPr>
              <w:jc w:val="center"/>
              <w:rPr>
                <w:rFonts w:ascii="Times New Roman" w:hAnsi="Times New Roman"/>
                <w:b/>
              </w:rPr>
            </w:pPr>
            <w:r w:rsidRPr="008461F9">
              <w:rPr>
                <w:rFonts w:ascii="Times New Roman" w:hAnsi="Times New Roman"/>
                <w:b/>
              </w:rPr>
              <w:t>4</w:t>
            </w:r>
          </w:p>
        </w:tc>
        <w:tc>
          <w:tcPr>
            <w:tcW w:w="7268" w:type="dxa"/>
            <w:shd w:val="clear" w:color="auto" w:fill="FFC000"/>
          </w:tcPr>
          <w:p w14:paraId="16923BF8" w14:textId="14C4F426" w:rsidR="00D7457E" w:rsidRPr="008461F9" w:rsidRDefault="00F06D7C" w:rsidP="00EE0B63">
            <w:pPr>
              <w:spacing w:before="100" w:beforeAutospacing="1" w:after="100" w:afterAutospacing="1"/>
              <w:jc w:val="both"/>
              <w:rPr>
                <w:rFonts w:ascii="Times New Roman" w:eastAsia="Times New Roman" w:hAnsi="Times New Roman"/>
                <w:b/>
                <w:lang w:eastAsia="hr-HR"/>
              </w:rPr>
            </w:pPr>
            <w:r w:rsidRPr="008461F9">
              <w:rPr>
                <w:rFonts w:ascii="Times New Roman" w:eastAsia="Times New Roman" w:hAnsi="Times New Roman"/>
                <w:b/>
                <w:lang w:eastAsia="hr-HR"/>
              </w:rPr>
              <w:t>Tip ulaganja</w:t>
            </w:r>
          </w:p>
        </w:tc>
        <w:tc>
          <w:tcPr>
            <w:tcW w:w="1109" w:type="dxa"/>
            <w:shd w:val="clear" w:color="auto" w:fill="FFC000"/>
          </w:tcPr>
          <w:p w14:paraId="031363E0" w14:textId="0BA8579A" w:rsidR="00D7457E" w:rsidRPr="008461F9" w:rsidRDefault="00F06D7C" w:rsidP="00F06D7C">
            <w:pPr>
              <w:jc w:val="right"/>
              <w:rPr>
                <w:rFonts w:ascii="Times New Roman" w:hAnsi="Times New Roman"/>
                <w:b/>
              </w:rPr>
            </w:pPr>
            <w:proofErr w:type="spellStart"/>
            <w:r w:rsidRPr="008461F9">
              <w:rPr>
                <w:rFonts w:ascii="Times New Roman" w:hAnsi="Times New Roman"/>
                <w:b/>
              </w:rPr>
              <w:t>max</w:t>
            </w:r>
            <w:proofErr w:type="spellEnd"/>
            <w:r w:rsidRPr="008461F9">
              <w:rPr>
                <w:rFonts w:ascii="Times New Roman" w:hAnsi="Times New Roman"/>
                <w:b/>
              </w:rPr>
              <w:t>. 10</w:t>
            </w:r>
          </w:p>
        </w:tc>
      </w:tr>
      <w:tr w:rsidR="007478D1" w:rsidRPr="00B722F7" w14:paraId="32631453" w14:textId="77777777" w:rsidTr="008461F9">
        <w:trPr>
          <w:trHeight w:val="20"/>
        </w:trPr>
        <w:tc>
          <w:tcPr>
            <w:tcW w:w="688" w:type="dxa"/>
            <w:vMerge w:val="restart"/>
            <w:shd w:val="clear" w:color="auto" w:fill="auto"/>
          </w:tcPr>
          <w:p w14:paraId="71FC1981" w14:textId="77777777" w:rsidR="007478D1" w:rsidRPr="00B722F7" w:rsidRDefault="007478D1" w:rsidP="00EE0B63">
            <w:pPr>
              <w:jc w:val="center"/>
              <w:rPr>
                <w:rFonts w:ascii="Times New Roman" w:hAnsi="Times New Roman"/>
                <w:bCs/>
              </w:rPr>
            </w:pPr>
          </w:p>
        </w:tc>
        <w:tc>
          <w:tcPr>
            <w:tcW w:w="7268" w:type="dxa"/>
            <w:shd w:val="clear" w:color="auto" w:fill="auto"/>
          </w:tcPr>
          <w:p w14:paraId="6F6B5083" w14:textId="2074EABE" w:rsidR="007478D1" w:rsidRPr="00B722F7" w:rsidRDefault="007478D1" w:rsidP="00EE0B63">
            <w:pPr>
              <w:rPr>
                <w:rFonts w:ascii="Times New Roman" w:hAnsi="Times New Roman"/>
                <w:bCs/>
                <w:color w:val="000000"/>
              </w:rPr>
            </w:pPr>
            <w:r>
              <w:rPr>
                <w:rFonts w:ascii="Times New Roman" w:hAnsi="Times New Roman"/>
                <w:bCs/>
                <w:color w:val="000000"/>
              </w:rPr>
              <w:t>ulaganje u izgradnju i opremanje</w:t>
            </w:r>
          </w:p>
        </w:tc>
        <w:tc>
          <w:tcPr>
            <w:tcW w:w="1109" w:type="dxa"/>
            <w:shd w:val="clear" w:color="auto" w:fill="auto"/>
          </w:tcPr>
          <w:p w14:paraId="02FCAC1A" w14:textId="3A8C45FF" w:rsidR="007478D1" w:rsidRPr="00B722F7" w:rsidRDefault="007478D1" w:rsidP="00EE0B63">
            <w:pPr>
              <w:jc w:val="right"/>
              <w:rPr>
                <w:rFonts w:ascii="Times New Roman" w:hAnsi="Times New Roman"/>
              </w:rPr>
            </w:pPr>
            <w:r>
              <w:rPr>
                <w:rFonts w:ascii="Times New Roman" w:hAnsi="Times New Roman"/>
              </w:rPr>
              <w:t>5</w:t>
            </w:r>
          </w:p>
        </w:tc>
      </w:tr>
      <w:tr w:rsidR="007478D1" w:rsidRPr="00B722F7" w14:paraId="5D8D98DA" w14:textId="77777777" w:rsidTr="008461F9">
        <w:trPr>
          <w:trHeight w:val="20"/>
        </w:trPr>
        <w:tc>
          <w:tcPr>
            <w:tcW w:w="688" w:type="dxa"/>
            <w:vMerge/>
            <w:shd w:val="clear" w:color="auto" w:fill="auto"/>
          </w:tcPr>
          <w:p w14:paraId="1E0F7472" w14:textId="77777777" w:rsidR="007478D1" w:rsidRPr="00B722F7" w:rsidRDefault="007478D1" w:rsidP="00EE0B63">
            <w:pPr>
              <w:jc w:val="center"/>
              <w:rPr>
                <w:rFonts w:ascii="Times New Roman" w:hAnsi="Times New Roman"/>
                <w:bCs/>
              </w:rPr>
            </w:pPr>
          </w:p>
        </w:tc>
        <w:tc>
          <w:tcPr>
            <w:tcW w:w="7268" w:type="dxa"/>
            <w:shd w:val="clear" w:color="auto" w:fill="auto"/>
          </w:tcPr>
          <w:p w14:paraId="51F2FE0C" w14:textId="7B63B10D" w:rsidR="007478D1" w:rsidRPr="00B722F7" w:rsidRDefault="007478D1" w:rsidP="00EE0B63">
            <w:pPr>
              <w:rPr>
                <w:rFonts w:ascii="Times New Roman" w:hAnsi="Times New Roman"/>
                <w:bCs/>
                <w:color w:val="000000"/>
              </w:rPr>
            </w:pPr>
            <w:r>
              <w:rPr>
                <w:rFonts w:ascii="Times New Roman" w:hAnsi="Times New Roman"/>
                <w:bCs/>
                <w:color w:val="000000"/>
              </w:rPr>
              <w:t>ulaganje u rekonstrukciju, modernizaciju ili opremanje postojećih objekata</w:t>
            </w:r>
          </w:p>
        </w:tc>
        <w:tc>
          <w:tcPr>
            <w:tcW w:w="1109" w:type="dxa"/>
            <w:shd w:val="clear" w:color="auto" w:fill="auto"/>
          </w:tcPr>
          <w:p w14:paraId="7208FAE2" w14:textId="103F381A" w:rsidR="007478D1" w:rsidRPr="00B722F7" w:rsidRDefault="007478D1" w:rsidP="00EE0B63">
            <w:pPr>
              <w:jc w:val="right"/>
              <w:rPr>
                <w:rFonts w:ascii="Times New Roman" w:hAnsi="Times New Roman"/>
              </w:rPr>
            </w:pPr>
            <w:r>
              <w:rPr>
                <w:rFonts w:ascii="Times New Roman" w:hAnsi="Times New Roman"/>
              </w:rPr>
              <w:t>10</w:t>
            </w:r>
          </w:p>
        </w:tc>
      </w:tr>
      <w:tr w:rsidR="00D7457E" w:rsidRPr="00B722F7" w14:paraId="48D7427F" w14:textId="77777777" w:rsidTr="008461F9">
        <w:trPr>
          <w:trHeight w:val="20"/>
        </w:trPr>
        <w:tc>
          <w:tcPr>
            <w:tcW w:w="688" w:type="dxa"/>
            <w:shd w:val="clear" w:color="auto" w:fill="FFC000"/>
          </w:tcPr>
          <w:p w14:paraId="323F563D" w14:textId="00884DA8" w:rsidR="00D7457E" w:rsidRPr="008461F9" w:rsidRDefault="00D7457E" w:rsidP="00EE0B63">
            <w:pPr>
              <w:jc w:val="center"/>
              <w:rPr>
                <w:rFonts w:ascii="Times New Roman" w:hAnsi="Times New Roman"/>
                <w:b/>
              </w:rPr>
            </w:pPr>
            <w:r w:rsidRPr="008461F9">
              <w:rPr>
                <w:rFonts w:ascii="Times New Roman" w:hAnsi="Times New Roman"/>
                <w:b/>
              </w:rPr>
              <w:t>5</w:t>
            </w:r>
          </w:p>
        </w:tc>
        <w:tc>
          <w:tcPr>
            <w:tcW w:w="7268" w:type="dxa"/>
            <w:shd w:val="clear" w:color="auto" w:fill="FFC000"/>
          </w:tcPr>
          <w:p w14:paraId="42DC3568" w14:textId="18965AD7" w:rsidR="00D7457E" w:rsidRPr="008461F9" w:rsidRDefault="00F06D7C" w:rsidP="00EE0B63">
            <w:pPr>
              <w:rPr>
                <w:rFonts w:ascii="Times New Roman" w:hAnsi="Times New Roman"/>
                <w:b/>
                <w:color w:val="000000"/>
              </w:rPr>
            </w:pPr>
            <w:r w:rsidRPr="008461F9">
              <w:rPr>
                <w:rFonts w:ascii="Times New Roman" w:hAnsi="Times New Roman"/>
                <w:b/>
                <w:color w:val="000000"/>
              </w:rPr>
              <w:t>Ulaganje u proizvodne procese iz sheme kvalitete</w:t>
            </w:r>
          </w:p>
        </w:tc>
        <w:tc>
          <w:tcPr>
            <w:tcW w:w="1109" w:type="dxa"/>
            <w:shd w:val="clear" w:color="auto" w:fill="FFC000"/>
          </w:tcPr>
          <w:p w14:paraId="14F9A90E" w14:textId="1AA1459F" w:rsidR="00D7457E" w:rsidRPr="008461F9" w:rsidRDefault="00F06D7C" w:rsidP="00EE0B63">
            <w:pPr>
              <w:jc w:val="right"/>
              <w:rPr>
                <w:rFonts w:ascii="Times New Roman" w:hAnsi="Times New Roman"/>
                <w:b/>
              </w:rPr>
            </w:pPr>
            <w:r w:rsidRPr="008461F9">
              <w:rPr>
                <w:rFonts w:ascii="Times New Roman" w:hAnsi="Times New Roman"/>
                <w:b/>
              </w:rPr>
              <w:t>10</w:t>
            </w:r>
          </w:p>
        </w:tc>
      </w:tr>
      <w:tr w:rsidR="00F06D7C" w:rsidRPr="00B722F7" w14:paraId="1FED16C8" w14:textId="77777777" w:rsidTr="008461F9">
        <w:trPr>
          <w:trHeight w:val="61"/>
        </w:trPr>
        <w:tc>
          <w:tcPr>
            <w:tcW w:w="688" w:type="dxa"/>
            <w:shd w:val="clear" w:color="auto" w:fill="FFC000"/>
          </w:tcPr>
          <w:p w14:paraId="72DAB4E1" w14:textId="1028269B" w:rsidR="00F06D7C" w:rsidRPr="008461F9" w:rsidRDefault="00F06D7C" w:rsidP="00EE0B63">
            <w:pPr>
              <w:jc w:val="center"/>
              <w:rPr>
                <w:rFonts w:ascii="Times New Roman" w:hAnsi="Times New Roman"/>
                <w:b/>
              </w:rPr>
            </w:pPr>
            <w:r w:rsidRPr="008461F9">
              <w:rPr>
                <w:rFonts w:ascii="Times New Roman" w:hAnsi="Times New Roman"/>
                <w:b/>
              </w:rPr>
              <w:t>6</w:t>
            </w:r>
          </w:p>
        </w:tc>
        <w:tc>
          <w:tcPr>
            <w:tcW w:w="7268" w:type="dxa"/>
            <w:shd w:val="clear" w:color="auto" w:fill="FFC000"/>
          </w:tcPr>
          <w:p w14:paraId="4B5A18A5" w14:textId="7A386382" w:rsidR="00F06D7C" w:rsidRPr="008461F9" w:rsidRDefault="00F06D7C" w:rsidP="00EE0B63">
            <w:pPr>
              <w:rPr>
                <w:rFonts w:ascii="Times New Roman" w:hAnsi="Times New Roman"/>
                <w:b/>
                <w:color w:val="000000"/>
              </w:rPr>
            </w:pPr>
            <w:r w:rsidRPr="008461F9">
              <w:rPr>
                <w:rFonts w:ascii="Times New Roman" w:hAnsi="Times New Roman"/>
                <w:b/>
                <w:color w:val="000000"/>
              </w:rPr>
              <w:t>Inovativnost</w:t>
            </w:r>
          </w:p>
        </w:tc>
        <w:tc>
          <w:tcPr>
            <w:tcW w:w="1109" w:type="dxa"/>
            <w:shd w:val="clear" w:color="auto" w:fill="FFC000"/>
          </w:tcPr>
          <w:p w14:paraId="5A7043FD" w14:textId="44CE42FA" w:rsidR="00F06D7C" w:rsidRPr="008461F9" w:rsidRDefault="00F06D7C" w:rsidP="00EE0B63">
            <w:pPr>
              <w:jc w:val="right"/>
              <w:rPr>
                <w:rFonts w:ascii="Times New Roman" w:hAnsi="Times New Roman"/>
                <w:b/>
              </w:rPr>
            </w:pPr>
            <w:proofErr w:type="spellStart"/>
            <w:r w:rsidRPr="008461F9">
              <w:rPr>
                <w:rFonts w:ascii="Times New Roman" w:hAnsi="Times New Roman"/>
                <w:b/>
              </w:rPr>
              <w:t>max</w:t>
            </w:r>
            <w:proofErr w:type="spellEnd"/>
            <w:r w:rsidRPr="008461F9">
              <w:rPr>
                <w:rFonts w:ascii="Times New Roman" w:hAnsi="Times New Roman"/>
                <w:b/>
              </w:rPr>
              <w:t>. 20</w:t>
            </w:r>
          </w:p>
        </w:tc>
      </w:tr>
      <w:tr w:rsidR="007478D1" w:rsidRPr="00B722F7" w14:paraId="1F0AA853" w14:textId="77777777" w:rsidTr="008461F9">
        <w:trPr>
          <w:trHeight w:val="61"/>
        </w:trPr>
        <w:tc>
          <w:tcPr>
            <w:tcW w:w="688" w:type="dxa"/>
            <w:vMerge w:val="restart"/>
            <w:shd w:val="clear" w:color="auto" w:fill="auto"/>
          </w:tcPr>
          <w:p w14:paraId="703B532F" w14:textId="77777777" w:rsidR="007478D1" w:rsidRDefault="007478D1" w:rsidP="00EE0B63">
            <w:pPr>
              <w:jc w:val="center"/>
              <w:rPr>
                <w:rFonts w:ascii="Times New Roman" w:hAnsi="Times New Roman"/>
                <w:bCs/>
              </w:rPr>
            </w:pPr>
          </w:p>
        </w:tc>
        <w:tc>
          <w:tcPr>
            <w:tcW w:w="7268" w:type="dxa"/>
            <w:shd w:val="clear" w:color="auto" w:fill="auto"/>
          </w:tcPr>
          <w:p w14:paraId="2EF32F0E" w14:textId="5908F5E8" w:rsidR="007478D1" w:rsidRDefault="007478D1" w:rsidP="00EE0B63">
            <w:pPr>
              <w:rPr>
                <w:rFonts w:ascii="Times New Roman" w:hAnsi="Times New Roman"/>
                <w:color w:val="000000"/>
              </w:rPr>
            </w:pPr>
            <w:r>
              <w:rPr>
                <w:rFonts w:ascii="Times New Roman" w:hAnsi="Times New Roman"/>
                <w:color w:val="000000"/>
              </w:rPr>
              <w:t xml:space="preserve">ulaganjem se uvodi novi inovativni tehnološki proces </w:t>
            </w:r>
          </w:p>
        </w:tc>
        <w:tc>
          <w:tcPr>
            <w:tcW w:w="1109" w:type="dxa"/>
            <w:shd w:val="clear" w:color="auto" w:fill="auto"/>
          </w:tcPr>
          <w:p w14:paraId="42610507" w14:textId="006ECD43" w:rsidR="007478D1" w:rsidRPr="00B722F7" w:rsidRDefault="007478D1" w:rsidP="00EE0B63">
            <w:pPr>
              <w:jc w:val="right"/>
              <w:rPr>
                <w:rFonts w:ascii="Times New Roman" w:hAnsi="Times New Roman"/>
              </w:rPr>
            </w:pPr>
            <w:r>
              <w:rPr>
                <w:rFonts w:ascii="Times New Roman" w:hAnsi="Times New Roman"/>
              </w:rPr>
              <w:t>20</w:t>
            </w:r>
          </w:p>
        </w:tc>
      </w:tr>
      <w:tr w:rsidR="007478D1" w:rsidRPr="00B722F7" w14:paraId="60D35A89" w14:textId="77777777" w:rsidTr="008461F9">
        <w:trPr>
          <w:trHeight w:val="61"/>
        </w:trPr>
        <w:tc>
          <w:tcPr>
            <w:tcW w:w="688" w:type="dxa"/>
            <w:vMerge/>
            <w:shd w:val="clear" w:color="auto" w:fill="auto"/>
          </w:tcPr>
          <w:p w14:paraId="76E83644" w14:textId="77777777" w:rsidR="007478D1" w:rsidRDefault="007478D1" w:rsidP="00EE0B63">
            <w:pPr>
              <w:jc w:val="center"/>
              <w:rPr>
                <w:rFonts w:ascii="Times New Roman" w:hAnsi="Times New Roman"/>
                <w:bCs/>
              </w:rPr>
            </w:pPr>
          </w:p>
        </w:tc>
        <w:tc>
          <w:tcPr>
            <w:tcW w:w="7268" w:type="dxa"/>
            <w:shd w:val="clear" w:color="auto" w:fill="auto"/>
          </w:tcPr>
          <w:p w14:paraId="4576BECC" w14:textId="689B6FB1" w:rsidR="007478D1" w:rsidRDefault="007478D1" w:rsidP="00EE0B63">
            <w:pPr>
              <w:rPr>
                <w:rFonts w:ascii="Times New Roman" w:hAnsi="Times New Roman"/>
                <w:color w:val="000000"/>
              </w:rPr>
            </w:pPr>
            <w:r>
              <w:rPr>
                <w:rFonts w:ascii="Times New Roman" w:hAnsi="Times New Roman"/>
                <w:color w:val="000000"/>
              </w:rPr>
              <w:t>uvođenje novog proizvoda, novog i unaprijeđenog tehnološkog procesa ili marketinškog alata</w:t>
            </w:r>
          </w:p>
        </w:tc>
        <w:tc>
          <w:tcPr>
            <w:tcW w:w="1109" w:type="dxa"/>
            <w:shd w:val="clear" w:color="auto" w:fill="auto"/>
          </w:tcPr>
          <w:p w14:paraId="778267C1" w14:textId="0A573BCC" w:rsidR="007478D1" w:rsidRPr="00B722F7" w:rsidRDefault="007478D1" w:rsidP="00EE0B63">
            <w:pPr>
              <w:jc w:val="right"/>
              <w:rPr>
                <w:rFonts w:ascii="Times New Roman" w:hAnsi="Times New Roman"/>
              </w:rPr>
            </w:pPr>
            <w:r>
              <w:rPr>
                <w:rFonts w:ascii="Times New Roman" w:hAnsi="Times New Roman"/>
              </w:rPr>
              <w:t>10</w:t>
            </w:r>
          </w:p>
        </w:tc>
      </w:tr>
      <w:tr w:rsidR="00D7457E" w:rsidRPr="00B722F7" w14:paraId="0F5B57CF" w14:textId="77777777" w:rsidTr="008461F9">
        <w:trPr>
          <w:trHeight w:val="20"/>
        </w:trPr>
        <w:tc>
          <w:tcPr>
            <w:tcW w:w="688" w:type="dxa"/>
            <w:shd w:val="clear" w:color="auto" w:fill="FFC000"/>
          </w:tcPr>
          <w:p w14:paraId="380D9B7E" w14:textId="3E444E81" w:rsidR="00D7457E" w:rsidRPr="008461F9" w:rsidRDefault="00D7457E" w:rsidP="00EE0B63">
            <w:pPr>
              <w:jc w:val="center"/>
              <w:rPr>
                <w:rFonts w:ascii="Times New Roman" w:hAnsi="Times New Roman"/>
                <w:b/>
              </w:rPr>
            </w:pPr>
            <w:r w:rsidRPr="008461F9">
              <w:rPr>
                <w:rFonts w:ascii="Times New Roman" w:hAnsi="Times New Roman"/>
                <w:b/>
              </w:rPr>
              <w:lastRenderedPageBreak/>
              <w:t>7</w:t>
            </w:r>
          </w:p>
        </w:tc>
        <w:tc>
          <w:tcPr>
            <w:tcW w:w="7268" w:type="dxa"/>
            <w:shd w:val="clear" w:color="auto" w:fill="FFC000"/>
          </w:tcPr>
          <w:p w14:paraId="7D12F657" w14:textId="60FF1537" w:rsidR="00D7457E" w:rsidRPr="008461F9" w:rsidRDefault="00F06D7C" w:rsidP="00EE0B63">
            <w:pPr>
              <w:rPr>
                <w:rFonts w:ascii="Times New Roman" w:hAnsi="Times New Roman"/>
                <w:b/>
                <w:color w:val="000000"/>
              </w:rPr>
            </w:pPr>
            <w:r w:rsidRPr="008461F9">
              <w:rPr>
                <w:rFonts w:ascii="Times New Roman" w:hAnsi="Times New Roman"/>
                <w:b/>
                <w:color w:val="000000"/>
              </w:rPr>
              <w:t>Ulaganje doprinosi promicanju učinkovitosti resursa te poticanje pomaka prema gospodarstvu s niskom razinom ugljika otpornom na klimatske promjene kroz povećanje učinkovitosti u korištenju energije (fokus područje 5B)</w:t>
            </w:r>
          </w:p>
        </w:tc>
        <w:tc>
          <w:tcPr>
            <w:tcW w:w="1109" w:type="dxa"/>
            <w:shd w:val="clear" w:color="auto" w:fill="FFC000"/>
          </w:tcPr>
          <w:p w14:paraId="5B816DBA" w14:textId="39D718A6" w:rsidR="00D7457E" w:rsidRPr="008461F9" w:rsidRDefault="00F06D7C" w:rsidP="00EE0B63">
            <w:pPr>
              <w:jc w:val="right"/>
              <w:rPr>
                <w:rFonts w:ascii="Times New Roman" w:hAnsi="Times New Roman"/>
                <w:b/>
              </w:rPr>
            </w:pPr>
            <w:r w:rsidRPr="008461F9">
              <w:rPr>
                <w:rFonts w:ascii="Times New Roman" w:hAnsi="Times New Roman"/>
                <w:b/>
              </w:rPr>
              <w:t>10</w:t>
            </w:r>
          </w:p>
        </w:tc>
      </w:tr>
      <w:tr w:rsidR="00D7457E" w:rsidRPr="00B722F7" w14:paraId="5BA3D1E7" w14:textId="77777777" w:rsidTr="008461F9">
        <w:trPr>
          <w:trHeight w:val="20"/>
        </w:trPr>
        <w:tc>
          <w:tcPr>
            <w:tcW w:w="688" w:type="dxa"/>
            <w:shd w:val="clear" w:color="auto" w:fill="FFC000"/>
          </w:tcPr>
          <w:p w14:paraId="2E8D2D7A" w14:textId="36B86C40" w:rsidR="00D7457E" w:rsidRPr="008461F9" w:rsidRDefault="00D7457E" w:rsidP="00EE0B63">
            <w:pPr>
              <w:jc w:val="center"/>
              <w:rPr>
                <w:rFonts w:ascii="Times New Roman" w:hAnsi="Times New Roman"/>
                <w:b/>
              </w:rPr>
            </w:pPr>
            <w:r w:rsidRPr="008461F9">
              <w:rPr>
                <w:rFonts w:ascii="Times New Roman" w:hAnsi="Times New Roman"/>
                <w:b/>
              </w:rPr>
              <w:t>8</w:t>
            </w:r>
          </w:p>
        </w:tc>
        <w:tc>
          <w:tcPr>
            <w:tcW w:w="7268" w:type="dxa"/>
            <w:shd w:val="clear" w:color="auto" w:fill="FFC000"/>
          </w:tcPr>
          <w:p w14:paraId="79166F9E" w14:textId="7EE9CE89" w:rsidR="00D7457E" w:rsidRPr="008461F9" w:rsidRDefault="00F06D7C" w:rsidP="00EE0B63">
            <w:pPr>
              <w:rPr>
                <w:rFonts w:ascii="Times New Roman" w:hAnsi="Times New Roman"/>
                <w:b/>
                <w:color w:val="000000"/>
              </w:rPr>
            </w:pPr>
            <w:r w:rsidRPr="008461F9">
              <w:rPr>
                <w:rFonts w:ascii="Times New Roman" w:hAnsi="Times New Roman"/>
                <w:b/>
                <w:color w:val="000000"/>
              </w:rPr>
              <w:t>Zatvorena financijska konstrukcija</w:t>
            </w:r>
          </w:p>
        </w:tc>
        <w:tc>
          <w:tcPr>
            <w:tcW w:w="1109" w:type="dxa"/>
            <w:shd w:val="clear" w:color="auto" w:fill="FFC000"/>
          </w:tcPr>
          <w:p w14:paraId="6CC4F97B" w14:textId="63A8BB7F" w:rsidR="00D7457E" w:rsidRPr="008461F9" w:rsidRDefault="00F06D7C" w:rsidP="00EE0B63">
            <w:pPr>
              <w:jc w:val="right"/>
              <w:rPr>
                <w:rFonts w:ascii="Times New Roman" w:hAnsi="Times New Roman"/>
                <w:b/>
              </w:rPr>
            </w:pPr>
            <w:r w:rsidRPr="008461F9">
              <w:rPr>
                <w:rFonts w:ascii="Times New Roman" w:hAnsi="Times New Roman"/>
                <w:b/>
              </w:rPr>
              <w:t>10</w:t>
            </w:r>
          </w:p>
        </w:tc>
      </w:tr>
      <w:tr w:rsidR="00D7457E" w:rsidRPr="00B722F7" w14:paraId="0347DBB6" w14:textId="77777777" w:rsidTr="008461F9">
        <w:trPr>
          <w:trHeight w:val="20"/>
        </w:trPr>
        <w:tc>
          <w:tcPr>
            <w:tcW w:w="688" w:type="dxa"/>
            <w:shd w:val="clear" w:color="auto" w:fill="FFC000"/>
          </w:tcPr>
          <w:p w14:paraId="3D7CBFFB" w14:textId="76C47615" w:rsidR="00D7457E" w:rsidRPr="008461F9" w:rsidRDefault="00D7457E" w:rsidP="00EE0B63">
            <w:pPr>
              <w:jc w:val="center"/>
              <w:rPr>
                <w:rFonts w:ascii="Times New Roman" w:hAnsi="Times New Roman"/>
                <w:b/>
              </w:rPr>
            </w:pPr>
            <w:r w:rsidRPr="008461F9">
              <w:rPr>
                <w:rFonts w:ascii="Times New Roman" w:hAnsi="Times New Roman"/>
                <w:b/>
              </w:rPr>
              <w:t>9</w:t>
            </w:r>
          </w:p>
        </w:tc>
        <w:tc>
          <w:tcPr>
            <w:tcW w:w="7268" w:type="dxa"/>
            <w:shd w:val="clear" w:color="auto" w:fill="FFC000"/>
          </w:tcPr>
          <w:p w14:paraId="75DDD73F" w14:textId="6E3FF70A" w:rsidR="00D7457E" w:rsidRPr="008461F9" w:rsidRDefault="00F06D7C" w:rsidP="00EE0B63">
            <w:pPr>
              <w:rPr>
                <w:rFonts w:ascii="Times New Roman" w:hAnsi="Times New Roman"/>
                <w:b/>
                <w:color w:val="000000"/>
              </w:rPr>
            </w:pPr>
            <w:r w:rsidRPr="008461F9">
              <w:rPr>
                <w:rFonts w:ascii="Times New Roman" w:hAnsi="Times New Roman"/>
                <w:b/>
                <w:color w:val="000000"/>
              </w:rPr>
              <w:t>Zapošljavanje (nova radna mjesta)</w:t>
            </w:r>
          </w:p>
        </w:tc>
        <w:tc>
          <w:tcPr>
            <w:tcW w:w="1109" w:type="dxa"/>
            <w:shd w:val="clear" w:color="auto" w:fill="FFC000"/>
          </w:tcPr>
          <w:p w14:paraId="5A978EA3" w14:textId="29774E90" w:rsidR="00D7457E" w:rsidRPr="008461F9" w:rsidRDefault="00F06D7C" w:rsidP="00EE0B63">
            <w:pPr>
              <w:jc w:val="right"/>
              <w:rPr>
                <w:rFonts w:ascii="Times New Roman" w:hAnsi="Times New Roman"/>
                <w:b/>
              </w:rPr>
            </w:pPr>
            <w:r w:rsidRPr="008461F9">
              <w:rPr>
                <w:rFonts w:ascii="Times New Roman" w:hAnsi="Times New Roman"/>
                <w:b/>
              </w:rPr>
              <w:t>10</w:t>
            </w:r>
          </w:p>
        </w:tc>
      </w:tr>
      <w:tr w:rsidR="00D7457E" w:rsidRPr="00B722F7" w14:paraId="48B8AE25" w14:textId="77777777" w:rsidTr="008461F9">
        <w:trPr>
          <w:trHeight w:val="20"/>
        </w:trPr>
        <w:tc>
          <w:tcPr>
            <w:tcW w:w="688" w:type="dxa"/>
            <w:shd w:val="clear" w:color="auto" w:fill="FFC000"/>
          </w:tcPr>
          <w:p w14:paraId="21FE2B16" w14:textId="70715CDC" w:rsidR="00D7457E" w:rsidRPr="008461F9" w:rsidRDefault="00D7457E" w:rsidP="00EE0B63">
            <w:pPr>
              <w:jc w:val="center"/>
              <w:rPr>
                <w:rFonts w:ascii="Times New Roman" w:hAnsi="Times New Roman"/>
                <w:b/>
              </w:rPr>
            </w:pPr>
            <w:r w:rsidRPr="008461F9">
              <w:rPr>
                <w:rFonts w:ascii="Times New Roman" w:hAnsi="Times New Roman"/>
                <w:b/>
              </w:rPr>
              <w:t>10</w:t>
            </w:r>
          </w:p>
        </w:tc>
        <w:tc>
          <w:tcPr>
            <w:tcW w:w="7268" w:type="dxa"/>
            <w:shd w:val="clear" w:color="auto" w:fill="FFC000"/>
          </w:tcPr>
          <w:p w14:paraId="2EC7AA15" w14:textId="4C48FA24" w:rsidR="00D7457E" w:rsidRPr="008461F9" w:rsidRDefault="00D7457E" w:rsidP="00EE0B63">
            <w:pPr>
              <w:rPr>
                <w:rFonts w:ascii="Times New Roman" w:hAnsi="Times New Roman"/>
                <w:b/>
                <w:color w:val="000000"/>
              </w:rPr>
            </w:pPr>
            <w:r w:rsidRPr="008461F9">
              <w:rPr>
                <w:rFonts w:ascii="Times New Roman" w:hAnsi="Times New Roman"/>
                <w:b/>
                <w:color w:val="000000"/>
              </w:rPr>
              <w:t>Ulaganj</w:t>
            </w:r>
            <w:r w:rsidR="00F06D7C" w:rsidRPr="008461F9">
              <w:rPr>
                <w:rFonts w:ascii="Times New Roman" w:hAnsi="Times New Roman"/>
                <w:b/>
                <w:color w:val="000000"/>
              </w:rPr>
              <w:t xml:space="preserve">a koja se provode unutar zaštićenih područja prirode i područja ekološke mreže </w:t>
            </w:r>
            <w:r w:rsidRPr="008461F9">
              <w:rPr>
                <w:rFonts w:ascii="Times New Roman" w:hAnsi="Times New Roman"/>
                <w:b/>
                <w:color w:val="000000"/>
              </w:rPr>
              <w:t>NATURA 2000</w:t>
            </w:r>
          </w:p>
        </w:tc>
        <w:tc>
          <w:tcPr>
            <w:tcW w:w="1109" w:type="dxa"/>
            <w:shd w:val="clear" w:color="auto" w:fill="FFC000"/>
          </w:tcPr>
          <w:p w14:paraId="3CD4BF38" w14:textId="735E47F8" w:rsidR="00D7457E" w:rsidRPr="008461F9" w:rsidRDefault="00F06D7C" w:rsidP="00EE0B63">
            <w:pPr>
              <w:jc w:val="right"/>
              <w:rPr>
                <w:rFonts w:ascii="Times New Roman" w:hAnsi="Times New Roman"/>
                <w:b/>
              </w:rPr>
            </w:pPr>
            <w:r w:rsidRPr="008461F9">
              <w:rPr>
                <w:rFonts w:ascii="Times New Roman" w:hAnsi="Times New Roman"/>
                <w:b/>
              </w:rPr>
              <w:t>10</w:t>
            </w:r>
          </w:p>
        </w:tc>
      </w:tr>
      <w:tr w:rsidR="00D7457E" w:rsidRPr="00B722F7" w14:paraId="6428813C" w14:textId="77777777" w:rsidTr="008461F9">
        <w:trPr>
          <w:trHeight w:val="20"/>
        </w:trPr>
        <w:tc>
          <w:tcPr>
            <w:tcW w:w="7956" w:type="dxa"/>
            <w:gridSpan w:val="2"/>
            <w:shd w:val="clear" w:color="auto" w:fill="92D050"/>
          </w:tcPr>
          <w:p w14:paraId="051ED5C3" w14:textId="77777777" w:rsidR="00D7457E" w:rsidRPr="00B722F7" w:rsidRDefault="00D7457E" w:rsidP="00EE0B63">
            <w:pPr>
              <w:rPr>
                <w:rFonts w:ascii="Times New Roman" w:hAnsi="Times New Roman"/>
                <w:b/>
                <w:bCs/>
              </w:rPr>
            </w:pPr>
            <w:r w:rsidRPr="00B722F7">
              <w:rPr>
                <w:rFonts w:ascii="Times New Roman" w:hAnsi="Times New Roman"/>
                <w:b/>
                <w:bCs/>
              </w:rPr>
              <w:t>MAKSIMALNI BROJ BODOVA</w:t>
            </w:r>
          </w:p>
        </w:tc>
        <w:tc>
          <w:tcPr>
            <w:tcW w:w="1109" w:type="dxa"/>
            <w:shd w:val="clear" w:color="auto" w:fill="92D050"/>
          </w:tcPr>
          <w:p w14:paraId="0AFB423B" w14:textId="148D4D24" w:rsidR="00D7457E" w:rsidRPr="00B722F7" w:rsidRDefault="00D7457E" w:rsidP="00EE0B63">
            <w:pPr>
              <w:jc w:val="right"/>
              <w:rPr>
                <w:rFonts w:ascii="Times New Roman" w:hAnsi="Times New Roman"/>
                <w:b/>
              </w:rPr>
            </w:pPr>
            <w:r>
              <w:rPr>
                <w:rFonts w:ascii="Times New Roman" w:hAnsi="Times New Roman"/>
                <w:b/>
              </w:rPr>
              <w:t>120</w:t>
            </w:r>
          </w:p>
        </w:tc>
      </w:tr>
      <w:tr w:rsidR="00D7457E" w:rsidRPr="00B722F7" w14:paraId="493D8237" w14:textId="77777777" w:rsidTr="008461F9">
        <w:trPr>
          <w:trHeight w:val="20"/>
        </w:trPr>
        <w:tc>
          <w:tcPr>
            <w:tcW w:w="7956" w:type="dxa"/>
            <w:gridSpan w:val="2"/>
            <w:shd w:val="clear" w:color="auto" w:fill="92D050"/>
          </w:tcPr>
          <w:p w14:paraId="00F2D6A8" w14:textId="77777777" w:rsidR="00D7457E" w:rsidRPr="008461F9" w:rsidRDefault="00D7457E" w:rsidP="00EE0B63">
            <w:pPr>
              <w:rPr>
                <w:rFonts w:ascii="Times New Roman" w:hAnsi="Times New Roman"/>
                <w:b/>
              </w:rPr>
            </w:pPr>
            <w:r w:rsidRPr="008461F9">
              <w:rPr>
                <w:rFonts w:ascii="Times New Roman" w:hAnsi="Times New Roman"/>
                <w:b/>
              </w:rPr>
              <w:t xml:space="preserve">PRAG PROLAZNOSTI </w:t>
            </w:r>
          </w:p>
        </w:tc>
        <w:tc>
          <w:tcPr>
            <w:tcW w:w="1109" w:type="dxa"/>
            <w:shd w:val="clear" w:color="auto" w:fill="92D050"/>
          </w:tcPr>
          <w:p w14:paraId="7F21A82B" w14:textId="211F1AE1" w:rsidR="00D7457E" w:rsidRPr="008461F9" w:rsidRDefault="00D7457E" w:rsidP="00EE0B63">
            <w:pPr>
              <w:jc w:val="right"/>
              <w:rPr>
                <w:rFonts w:ascii="Times New Roman" w:hAnsi="Times New Roman"/>
                <w:b/>
              </w:rPr>
            </w:pPr>
            <w:r w:rsidRPr="008461F9">
              <w:rPr>
                <w:rFonts w:ascii="Times New Roman" w:hAnsi="Times New Roman"/>
                <w:b/>
              </w:rPr>
              <w:t>40</w:t>
            </w:r>
          </w:p>
        </w:tc>
      </w:tr>
      <w:bookmarkEnd w:id="49"/>
    </w:tbl>
    <w:p w14:paraId="6C45E08F" w14:textId="2B0CC22A" w:rsidR="00D7457E" w:rsidRDefault="00D7457E" w:rsidP="00BD7AE5">
      <w:pPr>
        <w:shd w:val="clear" w:color="auto" w:fill="FFFFFF"/>
        <w:spacing w:before="120"/>
        <w:jc w:val="both"/>
        <w:rPr>
          <w:rFonts w:ascii="Times New Roman" w:eastAsia="Times New Roman" w:hAnsi="Times New Roman" w:cs="Times New Roman"/>
          <w:sz w:val="24"/>
          <w:szCs w:val="24"/>
        </w:rPr>
      </w:pPr>
    </w:p>
    <w:p w14:paraId="23817D4E" w14:textId="39B0EE15" w:rsidR="00D7457E" w:rsidRDefault="00D7457E" w:rsidP="00BD7AE5">
      <w:pPr>
        <w:shd w:val="clear" w:color="auto" w:fill="FFFFFF"/>
        <w:spacing w:before="120"/>
        <w:jc w:val="both"/>
        <w:rPr>
          <w:rFonts w:ascii="Times New Roman" w:eastAsia="Times New Roman" w:hAnsi="Times New Roman" w:cs="Times New Roman"/>
          <w:sz w:val="24"/>
          <w:szCs w:val="24"/>
        </w:rPr>
      </w:pPr>
    </w:p>
    <w:tbl>
      <w:tblPr>
        <w:tblStyle w:val="Reetkatablice"/>
        <w:tblW w:w="0" w:type="auto"/>
        <w:tblLook w:val="04A0" w:firstRow="1" w:lastRow="0" w:firstColumn="1" w:lastColumn="0" w:noHBand="0" w:noVBand="1"/>
      </w:tblPr>
      <w:tblGrid>
        <w:gridCol w:w="9350"/>
      </w:tblGrid>
      <w:tr w:rsidR="007478D1" w14:paraId="17125871" w14:textId="77777777" w:rsidTr="007478D1">
        <w:tc>
          <w:tcPr>
            <w:tcW w:w="9350" w:type="dxa"/>
          </w:tcPr>
          <w:p w14:paraId="0D73AF39" w14:textId="389552F1" w:rsidR="007478D1" w:rsidRDefault="007478D1" w:rsidP="00BD7AE5">
            <w:pPr>
              <w:spacing w:before="120"/>
              <w:jc w:val="both"/>
              <w:rPr>
                <w:rFonts w:ascii="Times New Roman" w:eastAsia="Times New Roman" w:hAnsi="Times New Roman" w:cs="Times New Roman"/>
                <w:sz w:val="24"/>
                <w:szCs w:val="24"/>
              </w:rPr>
            </w:pPr>
            <w:proofErr w:type="spellStart"/>
            <w:r w:rsidRPr="007478D1">
              <w:rPr>
                <w:rFonts w:ascii="Times New Roman" w:eastAsia="Times New Roman" w:hAnsi="Times New Roman" w:cs="Times New Roman"/>
                <w:b/>
                <w:bCs/>
                <w:sz w:val="24"/>
                <w:szCs w:val="24"/>
              </w:rPr>
              <w:t>Napomena</w:t>
            </w:r>
            <w:proofErr w:type="spellEnd"/>
            <w:r w:rsidRPr="007478D1">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Pojašnjenje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kriterija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odabira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projekata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nalazi</w:t>
            </w:r>
            <w:proofErr w:type="spellEnd"/>
            <w:r>
              <w:rPr>
                <w:rFonts w:ascii="Times New Roman" w:eastAsia="Times New Roman" w:hAnsi="Times New Roman" w:cs="Times New Roman"/>
                <w:sz w:val="24"/>
                <w:szCs w:val="24"/>
              </w:rPr>
              <w:t xml:space="preserve"> se </w:t>
            </w:r>
            <w:r w:rsidRPr="003F43E2">
              <w:rPr>
                <w:rFonts w:ascii="Times New Roman" w:eastAsia="Times New Roman" w:hAnsi="Times New Roman" w:cs="Times New Roman"/>
                <w:sz w:val="24"/>
                <w:szCs w:val="24"/>
              </w:rPr>
              <w:t xml:space="preserve">u </w:t>
            </w:r>
            <w:proofErr w:type="spellStart"/>
            <w:r w:rsidRPr="003F43E2">
              <w:rPr>
                <w:rFonts w:ascii="Times New Roman" w:eastAsia="Times New Roman" w:hAnsi="Times New Roman" w:cs="Times New Roman"/>
                <w:sz w:val="24"/>
                <w:szCs w:val="24"/>
              </w:rPr>
              <w:t>Prilogu</w:t>
            </w:r>
            <w:proofErr w:type="spellEnd"/>
            <w:r w:rsidRPr="003F43E2">
              <w:rPr>
                <w:rFonts w:ascii="Times New Roman" w:eastAsia="Times New Roman" w:hAnsi="Times New Roman" w:cs="Times New Roman"/>
                <w:sz w:val="24"/>
                <w:szCs w:val="24"/>
              </w:rPr>
              <w:t xml:space="preserve"> </w:t>
            </w:r>
            <w:r w:rsidR="00212CE1" w:rsidRPr="003F43E2">
              <w:rPr>
                <w:rFonts w:ascii="Times New Roman" w:eastAsia="Times New Roman" w:hAnsi="Times New Roman" w:cs="Times New Roman"/>
                <w:sz w:val="24"/>
                <w:szCs w:val="24"/>
              </w:rPr>
              <w:t>VI.</w:t>
            </w:r>
            <w:r w:rsidRPr="003F43E2">
              <w:rPr>
                <w:rFonts w:ascii="Times New Roman" w:eastAsia="Times New Roman" w:hAnsi="Times New Roman" w:cs="Times New Roman"/>
                <w:sz w:val="24"/>
                <w:szCs w:val="24"/>
              </w:rPr>
              <w:t xml:space="preserve"> </w:t>
            </w:r>
            <w:proofErr w:type="spellStart"/>
            <w:r w:rsidRPr="003F43E2">
              <w:rPr>
                <w:rFonts w:ascii="Times New Roman" w:eastAsia="Times New Roman" w:hAnsi="Times New Roman" w:cs="Times New Roman"/>
                <w:sz w:val="24"/>
                <w:szCs w:val="24"/>
              </w:rPr>
              <w:t>ovog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Natječaja</w:t>
            </w:r>
            <w:proofErr w:type="spellEnd"/>
            <w:r>
              <w:rPr>
                <w:rFonts w:ascii="Times New Roman" w:eastAsia="Times New Roman" w:hAnsi="Times New Roman" w:cs="Times New Roman"/>
                <w:sz w:val="24"/>
                <w:szCs w:val="24"/>
              </w:rPr>
              <w:t>.</w:t>
            </w:r>
          </w:p>
          <w:p w14:paraId="6ADC0E02" w14:textId="3A5C9959" w:rsidR="007478D1" w:rsidRDefault="007478D1" w:rsidP="00BD7AE5">
            <w:pPr>
              <w:spacing w:before="120"/>
              <w:jc w:val="both"/>
              <w:rPr>
                <w:rFonts w:ascii="Times New Roman" w:eastAsia="Times New Roman" w:hAnsi="Times New Roman" w:cs="Times New Roman"/>
                <w:sz w:val="24"/>
                <w:szCs w:val="24"/>
              </w:rPr>
            </w:pPr>
          </w:p>
        </w:tc>
      </w:tr>
    </w:tbl>
    <w:p w14:paraId="53AA5FD0" w14:textId="77777777" w:rsidR="00D7457E" w:rsidRDefault="00D7457E" w:rsidP="00BD7AE5">
      <w:pPr>
        <w:shd w:val="clear" w:color="auto" w:fill="FFFFFF"/>
        <w:spacing w:before="120"/>
        <w:jc w:val="both"/>
        <w:rPr>
          <w:rFonts w:ascii="Times New Roman" w:eastAsia="Times New Roman" w:hAnsi="Times New Roman" w:cs="Times New Roman"/>
          <w:sz w:val="24"/>
          <w:szCs w:val="24"/>
        </w:rPr>
      </w:pPr>
    </w:p>
    <w:p w14:paraId="01628885" w14:textId="3C1BF82F" w:rsidR="00CF615D" w:rsidRDefault="00CF615D" w:rsidP="00BD7AE5">
      <w:pPr>
        <w:shd w:val="clear" w:color="auto" w:fill="FFFFFF"/>
        <w:spacing w:before="120"/>
        <w:jc w:val="both"/>
        <w:rPr>
          <w:rFonts w:ascii="Times New Roman" w:eastAsia="Times New Roman" w:hAnsi="Times New Roman" w:cs="Times New Roman"/>
          <w:sz w:val="24"/>
          <w:szCs w:val="24"/>
        </w:rPr>
      </w:pPr>
    </w:p>
    <w:p w14:paraId="491B0F80" w14:textId="77777777" w:rsidR="007478D1" w:rsidRDefault="007478D1" w:rsidP="007478D1">
      <w:pPr>
        <w:shd w:val="clear" w:color="auto" w:fill="FFFFFF"/>
        <w:spacing w:before="120"/>
        <w:jc w:val="both"/>
        <w:rPr>
          <w:rFonts w:ascii="Times New Roman" w:eastAsia="Times New Roman" w:hAnsi="Times New Roman" w:cs="Times New Roman"/>
          <w:sz w:val="24"/>
          <w:szCs w:val="24"/>
        </w:rPr>
      </w:pPr>
      <w:bookmarkStart w:id="50" w:name="_Toc531768075"/>
      <w:bookmarkEnd w:id="47"/>
      <w:bookmarkEnd w:id="48"/>
    </w:p>
    <w:p w14:paraId="45D1A636" w14:textId="77777777" w:rsidR="007478D1" w:rsidRDefault="007478D1" w:rsidP="007478D1">
      <w:pPr>
        <w:shd w:val="clear" w:color="auto" w:fill="FFFFFF"/>
        <w:spacing w:before="120"/>
        <w:jc w:val="both"/>
        <w:rPr>
          <w:rFonts w:ascii="Times New Roman" w:eastAsia="Times New Roman" w:hAnsi="Times New Roman" w:cs="Times New Roman"/>
          <w:sz w:val="24"/>
          <w:szCs w:val="24"/>
        </w:rPr>
      </w:pPr>
    </w:p>
    <w:p w14:paraId="01C2F082" w14:textId="77777777" w:rsidR="007478D1" w:rsidRDefault="007478D1" w:rsidP="007478D1">
      <w:pPr>
        <w:shd w:val="clear" w:color="auto" w:fill="FFFFFF"/>
        <w:spacing w:before="120"/>
        <w:jc w:val="both"/>
        <w:rPr>
          <w:rFonts w:ascii="Times New Roman" w:eastAsia="Times New Roman" w:hAnsi="Times New Roman" w:cs="Times New Roman"/>
          <w:sz w:val="24"/>
          <w:szCs w:val="24"/>
        </w:rPr>
      </w:pPr>
    </w:p>
    <w:p w14:paraId="16D194C3" w14:textId="77777777" w:rsidR="007478D1" w:rsidRDefault="007478D1" w:rsidP="007478D1">
      <w:pPr>
        <w:shd w:val="clear" w:color="auto" w:fill="FFFFFF"/>
        <w:spacing w:before="120"/>
        <w:jc w:val="both"/>
        <w:rPr>
          <w:rFonts w:ascii="Times New Roman" w:eastAsia="Times New Roman" w:hAnsi="Times New Roman" w:cs="Times New Roman"/>
          <w:sz w:val="24"/>
          <w:szCs w:val="24"/>
        </w:rPr>
      </w:pPr>
    </w:p>
    <w:p w14:paraId="4488B573" w14:textId="77777777" w:rsidR="007478D1" w:rsidRDefault="007478D1" w:rsidP="007478D1">
      <w:pPr>
        <w:shd w:val="clear" w:color="auto" w:fill="FFFFFF"/>
        <w:spacing w:before="120"/>
        <w:jc w:val="both"/>
        <w:rPr>
          <w:rFonts w:ascii="Times New Roman" w:eastAsia="Times New Roman" w:hAnsi="Times New Roman" w:cs="Times New Roman"/>
          <w:sz w:val="24"/>
          <w:szCs w:val="24"/>
        </w:rPr>
      </w:pPr>
    </w:p>
    <w:p w14:paraId="3418E92F" w14:textId="77777777" w:rsidR="007478D1" w:rsidRDefault="007478D1" w:rsidP="007478D1">
      <w:pPr>
        <w:shd w:val="clear" w:color="auto" w:fill="FFFFFF"/>
        <w:spacing w:before="120"/>
        <w:jc w:val="both"/>
        <w:rPr>
          <w:rFonts w:ascii="Times New Roman" w:eastAsia="Times New Roman" w:hAnsi="Times New Roman" w:cs="Times New Roman"/>
          <w:sz w:val="24"/>
          <w:szCs w:val="24"/>
        </w:rPr>
      </w:pPr>
    </w:p>
    <w:p w14:paraId="03E794F3" w14:textId="77777777" w:rsidR="007478D1" w:rsidRDefault="007478D1" w:rsidP="007478D1">
      <w:pPr>
        <w:shd w:val="clear" w:color="auto" w:fill="FFFFFF"/>
        <w:spacing w:before="120"/>
        <w:jc w:val="both"/>
        <w:rPr>
          <w:rFonts w:ascii="Times New Roman" w:eastAsia="Times New Roman" w:hAnsi="Times New Roman" w:cs="Times New Roman"/>
          <w:sz w:val="24"/>
          <w:szCs w:val="24"/>
        </w:rPr>
      </w:pPr>
    </w:p>
    <w:p w14:paraId="39051634" w14:textId="77777777" w:rsidR="007478D1" w:rsidRDefault="007478D1" w:rsidP="007478D1">
      <w:pPr>
        <w:shd w:val="clear" w:color="auto" w:fill="FFFFFF"/>
        <w:spacing w:before="120"/>
        <w:jc w:val="both"/>
        <w:rPr>
          <w:rFonts w:ascii="Times New Roman" w:eastAsia="Times New Roman" w:hAnsi="Times New Roman" w:cs="Times New Roman"/>
          <w:sz w:val="24"/>
          <w:szCs w:val="24"/>
        </w:rPr>
      </w:pPr>
    </w:p>
    <w:p w14:paraId="70DE0161" w14:textId="77777777" w:rsidR="007478D1" w:rsidRDefault="007478D1" w:rsidP="007478D1">
      <w:pPr>
        <w:shd w:val="clear" w:color="auto" w:fill="FFFFFF"/>
        <w:spacing w:before="120"/>
        <w:jc w:val="both"/>
        <w:rPr>
          <w:rFonts w:ascii="Times New Roman" w:eastAsia="Times New Roman" w:hAnsi="Times New Roman" w:cs="Times New Roman"/>
          <w:sz w:val="24"/>
          <w:szCs w:val="24"/>
        </w:rPr>
      </w:pPr>
    </w:p>
    <w:p w14:paraId="4F0A4897" w14:textId="05039ED7" w:rsidR="007478D1" w:rsidRDefault="007478D1" w:rsidP="007478D1">
      <w:pPr>
        <w:shd w:val="clear" w:color="auto" w:fill="FFFFFF"/>
        <w:spacing w:before="120"/>
        <w:jc w:val="both"/>
        <w:rPr>
          <w:rFonts w:ascii="Times New Roman" w:eastAsia="Times New Roman" w:hAnsi="Times New Roman" w:cs="Times New Roman"/>
          <w:sz w:val="24"/>
          <w:szCs w:val="24"/>
        </w:rPr>
      </w:pPr>
    </w:p>
    <w:p w14:paraId="76F14178" w14:textId="77777777" w:rsidR="003F43E2" w:rsidRDefault="003F43E2" w:rsidP="007478D1">
      <w:pPr>
        <w:shd w:val="clear" w:color="auto" w:fill="FFFFFF"/>
        <w:spacing w:before="120"/>
        <w:jc w:val="both"/>
        <w:rPr>
          <w:rFonts w:ascii="Times New Roman" w:eastAsia="Times New Roman" w:hAnsi="Times New Roman" w:cs="Times New Roman"/>
          <w:sz w:val="24"/>
          <w:szCs w:val="24"/>
        </w:rPr>
      </w:pPr>
    </w:p>
    <w:p w14:paraId="1975776F" w14:textId="77777777" w:rsidR="007478D1" w:rsidRDefault="007478D1" w:rsidP="007478D1">
      <w:pPr>
        <w:shd w:val="clear" w:color="auto" w:fill="FFFFFF"/>
        <w:spacing w:before="120"/>
        <w:jc w:val="both"/>
        <w:rPr>
          <w:rFonts w:ascii="Times New Roman" w:eastAsia="Times New Roman" w:hAnsi="Times New Roman" w:cs="Times New Roman"/>
          <w:sz w:val="24"/>
          <w:szCs w:val="24"/>
        </w:rPr>
      </w:pPr>
    </w:p>
    <w:p w14:paraId="4FE2AA7F" w14:textId="77777777" w:rsidR="007478D1" w:rsidRDefault="007478D1" w:rsidP="007478D1">
      <w:pPr>
        <w:shd w:val="clear" w:color="auto" w:fill="FFFFFF"/>
        <w:spacing w:before="120"/>
        <w:jc w:val="both"/>
        <w:rPr>
          <w:rFonts w:ascii="Times New Roman" w:eastAsia="Times New Roman" w:hAnsi="Times New Roman" w:cs="Times New Roman"/>
          <w:sz w:val="24"/>
          <w:szCs w:val="24"/>
        </w:rPr>
      </w:pPr>
    </w:p>
    <w:p w14:paraId="17982024" w14:textId="65C4AEFA" w:rsidR="007478D1" w:rsidRDefault="007478D1" w:rsidP="007478D1">
      <w:pPr>
        <w:shd w:val="clear" w:color="auto" w:fill="FFFFFF"/>
        <w:spacing w:before="120"/>
        <w:jc w:val="both"/>
        <w:rPr>
          <w:rFonts w:ascii="Times New Roman" w:eastAsia="Times New Roman" w:hAnsi="Times New Roman" w:cs="Times New Roman"/>
          <w:sz w:val="24"/>
          <w:szCs w:val="24"/>
        </w:rPr>
      </w:pPr>
    </w:p>
    <w:p w14:paraId="45799A37" w14:textId="77777777" w:rsidR="008461F9" w:rsidRDefault="008461F9" w:rsidP="007478D1">
      <w:pPr>
        <w:shd w:val="clear" w:color="auto" w:fill="FFFFFF"/>
        <w:spacing w:before="120"/>
        <w:jc w:val="both"/>
        <w:rPr>
          <w:rFonts w:ascii="Times New Roman" w:eastAsia="Times New Roman" w:hAnsi="Times New Roman" w:cs="Times New Roman"/>
          <w:sz w:val="24"/>
          <w:szCs w:val="24"/>
        </w:rPr>
      </w:pPr>
    </w:p>
    <w:p w14:paraId="01A61BA7" w14:textId="45B3A39A" w:rsidR="00A36C21" w:rsidRPr="00855476" w:rsidRDefault="003B2179" w:rsidP="007478D1">
      <w:pPr>
        <w:shd w:val="clear" w:color="auto" w:fill="FFFFFF"/>
        <w:spacing w:before="120"/>
        <w:jc w:val="both"/>
        <w:rPr>
          <w:rFonts w:ascii="Times New Roman" w:hAnsi="Times New Roman" w:cs="Times New Roman"/>
          <w:b/>
          <w:sz w:val="24"/>
          <w:szCs w:val="24"/>
        </w:rPr>
      </w:pPr>
      <w:r w:rsidRPr="00855476">
        <w:rPr>
          <w:rFonts w:ascii="Times New Roman" w:hAnsi="Times New Roman" w:cs="Times New Roman"/>
          <w:b/>
          <w:sz w:val="24"/>
          <w:szCs w:val="24"/>
        </w:rPr>
        <w:lastRenderedPageBreak/>
        <w:t>ADMINISTRATIVNE INFORMACIJE</w:t>
      </w:r>
      <w:bookmarkEnd w:id="50"/>
    </w:p>
    <w:p w14:paraId="5C7F9176" w14:textId="77777777" w:rsidR="003E56D9" w:rsidRPr="00855476" w:rsidRDefault="003E56D9" w:rsidP="00BD7AE5">
      <w:pPr>
        <w:jc w:val="both"/>
        <w:rPr>
          <w:rFonts w:ascii="Times New Roman" w:hAnsi="Times New Roman" w:cs="Times New Roman"/>
          <w:sz w:val="24"/>
          <w:szCs w:val="24"/>
        </w:rPr>
      </w:pPr>
    </w:p>
    <w:p w14:paraId="24FC33C3" w14:textId="77777777" w:rsidR="003E56D9" w:rsidRPr="00855476" w:rsidRDefault="003E56D9" w:rsidP="00BD7AE5">
      <w:pPr>
        <w:pStyle w:val="Naslov2"/>
        <w:spacing w:after="240"/>
        <w:ind w:left="578" w:hanging="578"/>
        <w:rPr>
          <w:rFonts w:ascii="Times New Roman" w:hAnsi="Times New Roman" w:cs="Times New Roman"/>
          <w:b/>
          <w:color w:val="auto"/>
          <w:sz w:val="24"/>
          <w:szCs w:val="24"/>
        </w:rPr>
      </w:pPr>
      <w:bookmarkStart w:id="51" w:name="_Toc505958391"/>
      <w:bookmarkStart w:id="52" w:name="_Toc517970547"/>
      <w:bookmarkStart w:id="53" w:name="_Toc531768076"/>
      <w:r w:rsidRPr="00855476">
        <w:rPr>
          <w:rFonts w:ascii="Times New Roman" w:hAnsi="Times New Roman" w:cs="Times New Roman"/>
          <w:b/>
          <w:color w:val="auto"/>
          <w:sz w:val="24"/>
          <w:szCs w:val="24"/>
        </w:rPr>
        <w:t>Podnošenje prijave projekta</w:t>
      </w:r>
      <w:bookmarkEnd w:id="51"/>
      <w:bookmarkEnd w:id="52"/>
      <w:bookmarkEnd w:id="53"/>
    </w:p>
    <w:p w14:paraId="7A5A8140" w14:textId="77777777" w:rsidR="003E56D9" w:rsidRPr="00855476" w:rsidRDefault="003E56D9" w:rsidP="00BD7AE5">
      <w:pPr>
        <w:jc w:val="both"/>
        <w:rPr>
          <w:rFonts w:ascii="Times New Roman" w:hAnsi="Times New Roman" w:cs="Times New Roman"/>
          <w:sz w:val="24"/>
          <w:szCs w:val="24"/>
        </w:rPr>
      </w:pPr>
      <w:r w:rsidRPr="00855476">
        <w:rPr>
          <w:rFonts w:ascii="Times New Roman" w:hAnsi="Times New Roman" w:cs="Times New Roman"/>
          <w:sz w:val="24"/>
          <w:szCs w:val="24"/>
        </w:rPr>
        <w:t>Prijave projekta podnose se sukladno ovom Natječaju, koristeći obrasce i priloge koji su sastavni dio Natječaja.</w:t>
      </w:r>
    </w:p>
    <w:p w14:paraId="7D1D640A" w14:textId="77777777" w:rsidR="003E56D9" w:rsidRPr="00855476" w:rsidRDefault="003E56D9" w:rsidP="00BD7AE5">
      <w:pPr>
        <w:jc w:val="both"/>
        <w:rPr>
          <w:rFonts w:ascii="Times New Roman" w:hAnsi="Times New Roman" w:cs="Times New Roman"/>
          <w:sz w:val="24"/>
          <w:szCs w:val="24"/>
        </w:rPr>
      </w:pPr>
    </w:p>
    <w:p w14:paraId="6B93D422" w14:textId="77777777" w:rsidR="003E56D9" w:rsidRPr="00855476" w:rsidRDefault="003E56D9" w:rsidP="00BD7AE5">
      <w:pPr>
        <w:shd w:val="clear" w:color="auto" w:fill="FFFFFF" w:themeFill="background1"/>
        <w:jc w:val="both"/>
        <w:rPr>
          <w:rFonts w:ascii="Times New Roman" w:hAnsi="Times New Roman" w:cs="Times New Roman"/>
          <w:b/>
          <w:sz w:val="24"/>
          <w:szCs w:val="24"/>
        </w:rPr>
      </w:pPr>
      <w:r w:rsidRPr="00855476">
        <w:rPr>
          <w:rFonts w:ascii="Times New Roman" w:hAnsi="Times New Roman" w:cs="Times New Roman"/>
          <w:b/>
          <w:sz w:val="24"/>
          <w:szCs w:val="24"/>
        </w:rPr>
        <w:t>Prilikom podnošenja prijave projekta nositelj projekta obavezno dostavlja natječajnu dokumentaciju iz Priloga I. ovog Natječaja.</w:t>
      </w:r>
    </w:p>
    <w:p w14:paraId="213E09F9" w14:textId="77777777" w:rsidR="003E56D9" w:rsidRPr="00855476" w:rsidRDefault="003E56D9" w:rsidP="00BD7AE5">
      <w:pPr>
        <w:jc w:val="both"/>
        <w:rPr>
          <w:rFonts w:ascii="Times New Roman" w:hAnsi="Times New Roman" w:cs="Times New Roman"/>
          <w:sz w:val="24"/>
          <w:szCs w:val="24"/>
        </w:rPr>
      </w:pPr>
    </w:p>
    <w:p w14:paraId="64116567" w14:textId="4C20024B" w:rsidR="003E56D9" w:rsidRPr="00855476" w:rsidRDefault="003E56D9" w:rsidP="00BD7AE5">
      <w:pPr>
        <w:jc w:val="both"/>
        <w:rPr>
          <w:rFonts w:ascii="Times New Roman" w:hAnsi="Times New Roman" w:cs="Times New Roman"/>
          <w:sz w:val="24"/>
          <w:szCs w:val="24"/>
        </w:rPr>
      </w:pPr>
      <w:r w:rsidRPr="00855476">
        <w:rPr>
          <w:rFonts w:ascii="Times New Roman" w:hAnsi="Times New Roman" w:cs="Times New Roman"/>
          <w:sz w:val="24"/>
          <w:szCs w:val="24"/>
        </w:rPr>
        <w:t xml:space="preserve">Prijave projekata podnose se u jednom (1) zatvorenom paketu/omotnici isključivo preporučenom poštom </w:t>
      </w:r>
      <w:r w:rsidR="0018787E">
        <w:rPr>
          <w:rFonts w:ascii="Times New Roman" w:hAnsi="Times New Roman" w:cs="Times New Roman"/>
          <w:sz w:val="24"/>
          <w:szCs w:val="24"/>
        </w:rPr>
        <w:t>od 27.12.2019</w:t>
      </w:r>
      <w:r w:rsidR="0018787E" w:rsidRPr="0018787E">
        <w:rPr>
          <w:rFonts w:ascii="Times New Roman" w:hAnsi="Times New Roman" w:cs="Times New Roman"/>
          <w:sz w:val="24"/>
          <w:szCs w:val="24"/>
        </w:rPr>
        <w:t>.</w:t>
      </w:r>
      <w:r w:rsidRPr="0018787E">
        <w:rPr>
          <w:rFonts w:ascii="Times New Roman" w:hAnsi="Times New Roman" w:cs="Times New Roman"/>
          <w:sz w:val="24"/>
          <w:szCs w:val="24"/>
        </w:rPr>
        <w:t>, a</w:t>
      </w:r>
      <w:r w:rsidRPr="00081FDE">
        <w:rPr>
          <w:rFonts w:ascii="Times New Roman" w:hAnsi="Times New Roman" w:cs="Times New Roman"/>
          <w:sz w:val="24"/>
          <w:szCs w:val="24"/>
        </w:rPr>
        <w:t xml:space="preserve"> najkasnije </w:t>
      </w:r>
      <w:r w:rsidR="0018787E">
        <w:rPr>
          <w:rFonts w:ascii="Times New Roman" w:hAnsi="Times New Roman" w:cs="Times New Roman"/>
          <w:sz w:val="24"/>
          <w:szCs w:val="24"/>
        </w:rPr>
        <w:t>do 31.01.2020.</w:t>
      </w:r>
      <w:r w:rsidRPr="00855476">
        <w:rPr>
          <w:rFonts w:ascii="Times New Roman" w:hAnsi="Times New Roman" w:cs="Times New Roman"/>
          <w:sz w:val="24"/>
          <w:szCs w:val="24"/>
        </w:rPr>
        <w:t xml:space="preserve"> na adresu:</w:t>
      </w:r>
    </w:p>
    <w:p w14:paraId="40C5F12C" w14:textId="04C20AAA" w:rsidR="009B04E3" w:rsidRDefault="009B04E3" w:rsidP="004A15F6">
      <w:pPr>
        <w:rPr>
          <w:rFonts w:ascii="Times New Roman" w:hAnsi="Times New Roman" w:cs="Times New Roman"/>
          <w:sz w:val="24"/>
          <w:szCs w:val="24"/>
          <w:highlight w:val="lightGray"/>
        </w:rPr>
      </w:pPr>
    </w:p>
    <w:p w14:paraId="11003ABD" w14:textId="77777777" w:rsidR="009B04E3" w:rsidRPr="009B04E3" w:rsidRDefault="009B04E3" w:rsidP="009B04E3">
      <w:pPr>
        <w:jc w:val="center"/>
        <w:rPr>
          <w:rFonts w:ascii="Times New Roman" w:hAnsi="Times New Roman" w:cs="Times New Roman"/>
          <w:sz w:val="24"/>
          <w:szCs w:val="24"/>
        </w:rPr>
      </w:pPr>
      <w:bookmarkStart w:id="54" w:name="_Hlk16587154"/>
      <w:r w:rsidRPr="009B04E3">
        <w:rPr>
          <w:rFonts w:ascii="Times New Roman" w:hAnsi="Times New Roman" w:cs="Times New Roman"/>
          <w:b/>
          <w:bCs/>
          <w:sz w:val="24"/>
          <w:szCs w:val="24"/>
        </w:rPr>
        <w:t xml:space="preserve">LOKALNA AKCIJSKA GRUPA ZAGORA </w:t>
      </w:r>
    </w:p>
    <w:p w14:paraId="50DA2972" w14:textId="77777777" w:rsidR="009B04E3" w:rsidRPr="009B04E3" w:rsidRDefault="009B04E3" w:rsidP="009B04E3">
      <w:pPr>
        <w:jc w:val="center"/>
        <w:rPr>
          <w:rFonts w:ascii="Times New Roman" w:hAnsi="Times New Roman" w:cs="Times New Roman"/>
          <w:sz w:val="24"/>
          <w:szCs w:val="24"/>
        </w:rPr>
      </w:pPr>
      <w:r w:rsidRPr="009B04E3">
        <w:rPr>
          <w:rFonts w:ascii="Times New Roman" w:hAnsi="Times New Roman" w:cs="Times New Roman"/>
          <w:b/>
          <w:bCs/>
          <w:sz w:val="24"/>
          <w:szCs w:val="24"/>
        </w:rPr>
        <w:t xml:space="preserve">Ulica Matice hrvatske 11 </w:t>
      </w:r>
    </w:p>
    <w:p w14:paraId="01C26D53" w14:textId="487A9ABC" w:rsidR="003E56D9" w:rsidRDefault="009B04E3" w:rsidP="00F860FB">
      <w:pPr>
        <w:jc w:val="center"/>
        <w:rPr>
          <w:rFonts w:ascii="Times New Roman" w:hAnsi="Times New Roman" w:cs="Times New Roman"/>
          <w:sz w:val="24"/>
          <w:szCs w:val="24"/>
        </w:rPr>
      </w:pPr>
      <w:r w:rsidRPr="009B04E3">
        <w:rPr>
          <w:rFonts w:ascii="Times New Roman" w:hAnsi="Times New Roman" w:cs="Times New Roman"/>
          <w:b/>
          <w:bCs/>
          <w:sz w:val="24"/>
          <w:szCs w:val="24"/>
        </w:rPr>
        <w:t xml:space="preserve">21 204 Dugopolje </w:t>
      </w:r>
      <w:bookmarkEnd w:id="54"/>
    </w:p>
    <w:p w14:paraId="0B89797B" w14:textId="0AB2DE3C" w:rsidR="00F860FB" w:rsidRPr="004A15F6" w:rsidRDefault="00F860FB" w:rsidP="004A15F6">
      <w:pPr>
        <w:jc w:val="center"/>
        <w:rPr>
          <w:rFonts w:ascii="Times New Roman" w:hAnsi="Times New Roman" w:cs="Times New Roman"/>
          <w:b/>
          <w:bCs/>
          <w:sz w:val="24"/>
          <w:szCs w:val="24"/>
        </w:rPr>
      </w:pPr>
      <w:bookmarkStart w:id="55" w:name="_Hlk516322866"/>
      <w:r>
        <w:rPr>
          <w:rFonts w:ascii="Times New Roman" w:hAnsi="Times New Roman"/>
          <w:b/>
          <w:sz w:val="24"/>
          <w:szCs w:val="24"/>
        </w:rPr>
        <w:t xml:space="preserve"> (Natječaj:</w:t>
      </w:r>
      <w:r w:rsidRPr="007039EF">
        <w:rPr>
          <w:rFonts w:ascii="Times New Roman" w:hAnsi="Times New Roman"/>
          <w:sz w:val="24"/>
          <w:szCs w:val="24"/>
          <w:shd w:val="clear" w:color="auto" w:fill="FFFFFF"/>
        </w:rPr>
        <w:t xml:space="preserve"> </w:t>
      </w:r>
      <w:r w:rsidRPr="00F860FB">
        <w:rPr>
          <w:rFonts w:ascii="Times New Roman" w:hAnsi="Times New Roman"/>
          <w:b/>
          <w:bCs/>
          <w:sz w:val="24"/>
          <w:szCs w:val="24"/>
          <w:shd w:val="clear" w:color="auto" w:fill="FFFFFF"/>
        </w:rPr>
        <w:t>TO</w:t>
      </w:r>
      <w:r>
        <w:rPr>
          <w:rFonts w:ascii="Times New Roman" w:hAnsi="Times New Roman"/>
          <w:sz w:val="24"/>
          <w:szCs w:val="24"/>
          <w:shd w:val="clear" w:color="auto" w:fill="FFFFFF"/>
        </w:rPr>
        <w:t xml:space="preserve"> </w:t>
      </w:r>
      <w:r w:rsidRPr="007039EF">
        <w:rPr>
          <w:rFonts w:ascii="Times New Roman" w:hAnsi="Times New Roman"/>
          <w:b/>
          <w:sz w:val="24"/>
          <w:szCs w:val="24"/>
          <w:shd w:val="clear" w:color="auto" w:fill="FFFFFF"/>
        </w:rPr>
        <w:t>1.1.</w:t>
      </w:r>
      <w:r>
        <w:rPr>
          <w:rFonts w:ascii="Times New Roman" w:hAnsi="Times New Roman"/>
          <w:b/>
          <w:sz w:val="24"/>
          <w:szCs w:val="24"/>
          <w:shd w:val="clear" w:color="auto" w:fill="FFFFFF"/>
        </w:rPr>
        <w:t>2</w:t>
      </w:r>
      <w:r w:rsidRPr="007039EF">
        <w:rPr>
          <w:rFonts w:ascii="Times New Roman" w:hAnsi="Times New Roman"/>
          <w:b/>
          <w:sz w:val="24"/>
          <w:szCs w:val="24"/>
          <w:shd w:val="clear" w:color="auto" w:fill="FFFFFF"/>
        </w:rPr>
        <w:t>. „</w:t>
      </w:r>
      <w:r w:rsidRPr="00156C0A">
        <w:rPr>
          <w:rFonts w:ascii="Times New Roman" w:hAnsi="Times New Roman" w:cs="Times New Roman"/>
          <w:b/>
          <w:sz w:val="24"/>
          <w:szCs w:val="24"/>
        </w:rPr>
        <w:t>Povećanje dodane</w:t>
      </w:r>
      <w:r>
        <w:rPr>
          <w:rFonts w:ascii="Times New Roman" w:hAnsi="Times New Roman" w:cs="Times New Roman"/>
          <w:b/>
          <w:sz w:val="24"/>
          <w:szCs w:val="24"/>
        </w:rPr>
        <w:t xml:space="preserve"> </w:t>
      </w:r>
      <w:r w:rsidRPr="00156C0A">
        <w:rPr>
          <w:rFonts w:ascii="Times New Roman" w:hAnsi="Times New Roman" w:cs="Times New Roman"/>
          <w:b/>
          <w:sz w:val="24"/>
          <w:szCs w:val="24"/>
        </w:rPr>
        <w:t>vrijednosti poljoprivrednim</w:t>
      </w:r>
      <w:r>
        <w:rPr>
          <w:rFonts w:ascii="Times New Roman" w:hAnsi="Times New Roman" w:cs="Times New Roman"/>
          <w:b/>
          <w:sz w:val="24"/>
          <w:szCs w:val="24"/>
        </w:rPr>
        <w:t xml:space="preserve"> </w:t>
      </w:r>
      <w:r w:rsidRPr="00156C0A">
        <w:rPr>
          <w:rFonts w:ascii="Times New Roman" w:hAnsi="Times New Roman" w:cs="Times New Roman"/>
          <w:b/>
          <w:sz w:val="24"/>
          <w:szCs w:val="24"/>
        </w:rPr>
        <w:t>proizvodima</w:t>
      </w:r>
      <w:r>
        <w:rPr>
          <w:rFonts w:ascii="Times New Roman" w:hAnsi="Times New Roman" w:cs="Times New Roman"/>
          <w:b/>
          <w:sz w:val="24"/>
          <w:szCs w:val="24"/>
        </w:rPr>
        <w:t>“</w:t>
      </w:r>
      <w:r w:rsidRPr="004A15F6">
        <w:rPr>
          <w:rFonts w:ascii="Times New Roman" w:hAnsi="Times New Roman"/>
          <w:b/>
          <w:sz w:val="24"/>
          <w:szCs w:val="24"/>
          <w:shd w:val="clear" w:color="auto" w:fill="FFFFFF"/>
        </w:rPr>
        <w:t>/prijava)</w:t>
      </w:r>
    </w:p>
    <w:bookmarkEnd w:id="55"/>
    <w:p w14:paraId="5B8C2895" w14:textId="77777777" w:rsidR="00F860FB" w:rsidRPr="00855476" w:rsidRDefault="00F860FB" w:rsidP="00BD7AE5">
      <w:pPr>
        <w:jc w:val="both"/>
        <w:rPr>
          <w:rFonts w:ascii="Times New Roman" w:hAnsi="Times New Roman" w:cs="Times New Roman"/>
          <w:sz w:val="24"/>
          <w:szCs w:val="24"/>
        </w:rPr>
      </w:pPr>
    </w:p>
    <w:p w14:paraId="1AE8B30A" w14:textId="77777777" w:rsidR="003E56D9" w:rsidRPr="00855476" w:rsidRDefault="003E56D9" w:rsidP="00BD7AE5">
      <w:pPr>
        <w:jc w:val="both"/>
        <w:rPr>
          <w:rFonts w:ascii="Times New Roman" w:hAnsi="Times New Roman" w:cs="Times New Roman"/>
          <w:sz w:val="24"/>
          <w:szCs w:val="24"/>
        </w:rPr>
      </w:pPr>
      <w:r w:rsidRPr="00855476">
        <w:rPr>
          <w:rFonts w:ascii="Times New Roman" w:hAnsi="Times New Roman" w:cs="Times New Roman"/>
          <w:sz w:val="24"/>
          <w:szCs w:val="24"/>
        </w:rPr>
        <w:t>Na zatvorenom paketu/omotnici mora biti jasno navedeno:</w:t>
      </w:r>
    </w:p>
    <w:p w14:paraId="5C067B0D" w14:textId="3580B0C9" w:rsidR="009B04E3" w:rsidRPr="009B04E3" w:rsidRDefault="009B04E3" w:rsidP="009B04E3">
      <w:pPr>
        <w:pStyle w:val="Odlomakpopisa"/>
        <w:numPr>
          <w:ilvl w:val="0"/>
          <w:numId w:val="8"/>
        </w:numPr>
        <w:rPr>
          <w:rFonts w:ascii="Times New Roman" w:hAnsi="Times New Roman" w:cs="Times New Roman"/>
          <w:bCs/>
          <w:sz w:val="24"/>
          <w:szCs w:val="24"/>
        </w:rPr>
      </w:pPr>
      <w:r w:rsidRPr="009B04E3">
        <w:rPr>
          <w:rFonts w:ascii="Times New Roman" w:hAnsi="Times New Roman" w:cs="Times New Roman"/>
          <w:sz w:val="24"/>
          <w:szCs w:val="24"/>
        </w:rPr>
        <w:t>naziv ovog Natječaja: T</w:t>
      </w:r>
      <w:r w:rsidR="00F860FB">
        <w:rPr>
          <w:rFonts w:ascii="Times New Roman" w:hAnsi="Times New Roman" w:cs="Times New Roman"/>
          <w:sz w:val="24"/>
          <w:szCs w:val="24"/>
        </w:rPr>
        <w:t>O</w:t>
      </w:r>
      <w:r w:rsidRPr="009B04E3">
        <w:rPr>
          <w:rFonts w:ascii="Times New Roman" w:hAnsi="Times New Roman" w:cs="Times New Roman"/>
          <w:sz w:val="24"/>
          <w:szCs w:val="24"/>
        </w:rPr>
        <w:t xml:space="preserve"> 1.</w:t>
      </w:r>
      <w:r w:rsidRPr="009B04E3">
        <w:rPr>
          <w:rFonts w:ascii="Times New Roman" w:hAnsi="Times New Roman" w:cs="Times New Roman"/>
          <w:bCs/>
          <w:sz w:val="24"/>
          <w:szCs w:val="24"/>
        </w:rPr>
        <w:t>1.2 „Povećanje dodane vrijednosti poljoprivrednim</w:t>
      </w:r>
      <w:r>
        <w:rPr>
          <w:rFonts w:ascii="Times New Roman" w:hAnsi="Times New Roman" w:cs="Times New Roman"/>
          <w:bCs/>
          <w:sz w:val="24"/>
          <w:szCs w:val="24"/>
        </w:rPr>
        <w:t xml:space="preserve"> </w:t>
      </w:r>
      <w:r w:rsidRPr="009B04E3">
        <w:rPr>
          <w:rFonts w:ascii="Times New Roman" w:hAnsi="Times New Roman" w:cs="Times New Roman"/>
          <w:bCs/>
          <w:sz w:val="24"/>
          <w:szCs w:val="24"/>
        </w:rPr>
        <w:t>proizvodima“</w:t>
      </w:r>
    </w:p>
    <w:p w14:paraId="07BDA949" w14:textId="77777777" w:rsidR="003E56D9" w:rsidRPr="009B04E3" w:rsidRDefault="003E56D9" w:rsidP="009B04E3">
      <w:pPr>
        <w:pStyle w:val="Odlomakpopisa"/>
        <w:numPr>
          <w:ilvl w:val="0"/>
          <w:numId w:val="8"/>
        </w:numPr>
        <w:jc w:val="both"/>
        <w:rPr>
          <w:rFonts w:ascii="Times New Roman" w:hAnsi="Times New Roman" w:cs="Times New Roman"/>
          <w:bCs/>
          <w:sz w:val="24"/>
          <w:szCs w:val="24"/>
        </w:rPr>
      </w:pPr>
      <w:r w:rsidRPr="009B04E3">
        <w:rPr>
          <w:rFonts w:ascii="Times New Roman" w:hAnsi="Times New Roman" w:cs="Times New Roman"/>
          <w:sz w:val="24"/>
          <w:szCs w:val="24"/>
        </w:rPr>
        <w:t xml:space="preserve">puni naziv i adresa nositelja projekta </w:t>
      </w:r>
    </w:p>
    <w:p w14:paraId="12141117" w14:textId="77777777" w:rsidR="003E56D9" w:rsidRPr="00855476" w:rsidRDefault="003E56D9" w:rsidP="00BD7AE5">
      <w:pPr>
        <w:pStyle w:val="Odlomakpopisa"/>
        <w:numPr>
          <w:ilvl w:val="0"/>
          <w:numId w:val="8"/>
        </w:numPr>
        <w:jc w:val="both"/>
        <w:rPr>
          <w:rFonts w:ascii="Times New Roman" w:hAnsi="Times New Roman" w:cs="Times New Roman"/>
          <w:sz w:val="24"/>
          <w:szCs w:val="24"/>
        </w:rPr>
      </w:pPr>
      <w:r w:rsidRPr="00855476">
        <w:rPr>
          <w:rFonts w:ascii="Times New Roman" w:hAnsi="Times New Roman" w:cs="Times New Roman"/>
          <w:sz w:val="24"/>
          <w:szCs w:val="24"/>
        </w:rPr>
        <w:t>na paketu/omotnici također mora biti zabilježen datum i točno vrijeme podnošenja prijave projekta</w:t>
      </w:r>
      <w:r w:rsidRPr="00855476">
        <w:rPr>
          <w:rStyle w:val="Referencafusnote"/>
          <w:rFonts w:ascii="Times New Roman" w:hAnsi="Times New Roman"/>
          <w:sz w:val="24"/>
          <w:szCs w:val="24"/>
        </w:rPr>
        <w:footnoteReference w:id="4"/>
      </w:r>
      <w:r w:rsidRPr="00855476">
        <w:rPr>
          <w:rFonts w:ascii="Times New Roman" w:hAnsi="Times New Roman" w:cs="Times New Roman"/>
          <w:sz w:val="24"/>
          <w:szCs w:val="24"/>
        </w:rPr>
        <w:t>. Prijave projekata poslane na način različit od gore navedenog (npr. faksom ili e-poštom) ili dostavljene na druge adrese bit će automatski isključene.</w:t>
      </w:r>
    </w:p>
    <w:p w14:paraId="26E06258" w14:textId="77777777" w:rsidR="003E56D9" w:rsidRPr="00855476" w:rsidRDefault="003E56D9" w:rsidP="00BD7AE5">
      <w:pPr>
        <w:jc w:val="both"/>
        <w:rPr>
          <w:rFonts w:ascii="Times New Roman"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3E56D9" w:rsidRPr="00855476" w14:paraId="45891BBC" w14:textId="77777777" w:rsidTr="00C1566D">
        <w:tc>
          <w:tcPr>
            <w:tcW w:w="9356" w:type="dxa"/>
            <w:tcBorders>
              <w:top w:val="single" w:sz="4" w:space="0" w:color="auto"/>
              <w:left w:val="single" w:sz="4" w:space="0" w:color="auto"/>
              <w:bottom w:val="single" w:sz="4" w:space="0" w:color="auto"/>
              <w:right w:val="single" w:sz="4" w:space="0" w:color="auto"/>
            </w:tcBorders>
            <w:hideMark/>
          </w:tcPr>
          <w:p w14:paraId="09298C49" w14:textId="77777777" w:rsidR="003E56D9" w:rsidRPr="00855476" w:rsidRDefault="003E56D9" w:rsidP="00BD7AE5">
            <w:pPr>
              <w:shd w:val="clear" w:color="auto" w:fill="FFFFFF"/>
              <w:spacing w:after="120"/>
              <w:jc w:val="both"/>
              <w:rPr>
                <w:rFonts w:ascii="Times New Roman" w:eastAsia="SimSun" w:hAnsi="Times New Roman" w:cs="Times New Roman"/>
                <w:b/>
                <w:sz w:val="24"/>
                <w:szCs w:val="24"/>
                <w:lang w:eastAsia="ar-SA"/>
              </w:rPr>
            </w:pPr>
            <w:r w:rsidRPr="00855476">
              <w:rPr>
                <w:rFonts w:ascii="Times New Roman" w:eastAsia="SimSun" w:hAnsi="Times New Roman" w:cs="Times New Roman"/>
                <w:b/>
                <w:sz w:val="24"/>
                <w:szCs w:val="24"/>
                <w:lang w:eastAsia="ar-SA"/>
              </w:rPr>
              <w:t>Napomena:</w:t>
            </w:r>
          </w:p>
          <w:p w14:paraId="19F7767B" w14:textId="77777777" w:rsidR="003E56D9" w:rsidRPr="00855476" w:rsidRDefault="003E56D9" w:rsidP="00BD7AE5">
            <w:pPr>
              <w:shd w:val="clear" w:color="auto" w:fill="FFFFFF"/>
              <w:spacing w:after="120"/>
              <w:jc w:val="both"/>
              <w:rPr>
                <w:rFonts w:ascii="Times New Roman" w:eastAsia="SimSun" w:hAnsi="Times New Roman" w:cs="Times New Roman"/>
                <w:sz w:val="24"/>
                <w:szCs w:val="24"/>
                <w:lang w:eastAsia="ar-SA"/>
              </w:rPr>
            </w:pPr>
            <w:r w:rsidRPr="00855476">
              <w:rPr>
                <w:rFonts w:ascii="Times New Roman" w:eastAsia="SimSun" w:hAnsi="Times New Roman" w:cs="Times New Roman"/>
                <w:sz w:val="24"/>
                <w:szCs w:val="24"/>
                <w:lang w:eastAsia="ar-SA"/>
              </w:rPr>
              <w:t xml:space="preserve">Datum i vrijeme na paketu/omotnici smatra se trenutkom podnošenja prijave projekta na ovaj Natječaj. Prijave projekta koje na paketu/omotnici ne budu imale oznaku datuma i vremena neće biti uzete u razmatranje. </w:t>
            </w:r>
          </w:p>
        </w:tc>
      </w:tr>
    </w:tbl>
    <w:p w14:paraId="37F9C6FA" w14:textId="77777777" w:rsidR="003E56D9" w:rsidRPr="00855476" w:rsidRDefault="003E56D9" w:rsidP="00BD7AE5">
      <w:pPr>
        <w:jc w:val="both"/>
        <w:rPr>
          <w:rFonts w:ascii="Times New Roman" w:hAnsi="Times New Roman" w:cs="Times New Roman"/>
          <w:sz w:val="24"/>
          <w:szCs w:val="24"/>
        </w:rPr>
      </w:pPr>
    </w:p>
    <w:p w14:paraId="045329D5" w14:textId="77777777" w:rsidR="003E56D9" w:rsidRPr="00855476" w:rsidRDefault="003E56D9" w:rsidP="00BD7AE5">
      <w:pPr>
        <w:widowControl w:val="0"/>
        <w:shd w:val="clear" w:color="auto" w:fill="FFFFFF" w:themeFill="background1"/>
        <w:suppressAutoHyphens/>
        <w:jc w:val="both"/>
        <w:rPr>
          <w:rFonts w:ascii="Times New Roman" w:hAnsi="Times New Roman" w:cs="Times New Roman"/>
          <w:sz w:val="24"/>
          <w:szCs w:val="24"/>
        </w:rPr>
      </w:pPr>
      <w:r w:rsidRPr="00855476">
        <w:rPr>
          <w:rFonts w:ascii="Times New Roman" w:hAnsi="Times New Roman" w:cs="Times New Roman"/>
          <w:sz w:val="24"/>
          <w:szCs w:val="24"/>
        </w:rPr>
        <w:t xml:space="preserve">Prijavni obrazac prijave projekta obavezno mora biti vlastoručno potpisan i ovjeren od nositelja projekta, </w:t>
      </w:r>
      <w:r w:rsidRPr="00855476">
        <w:rPr>
          <w:rFonts w:ascii="Times New Roman" w:eastAsia="Times New Roman" w:hAnsi="Times New Roman" w:cs="Times New Roman"/>
          <w:sz w:val="24"/>
          <w:szCs w:val="24"/>
        </w:rPr>
        <w:t xml:space="preserve">a cjelokupna dokumentacija prijave projekta mora biti složena redoslijedom kojim su dokumenti navedeni u Prilogu I. ovog Natječaja. Obrasci u </w:t>
      </w:r>
      <w:proofErr w:type="spellStart"/>
      <w:r w:rsidRPr="00855476">
        <w:rPr>
          <w:rFonts w:ascii="Times New Roman" w:eastAsia="Times New Roman" w:hAnsi="Times New Roman" w:cs="Times New Roman"/>
          <w:sz w:val="24"/>
          <w:szCs w:val="24"/>
        </w:rPr>
        <w:t>excel</w:t>
      </w:r>
      <w:proofErr w:type="spellEnd"/>
      <w:r w:rsidRPr="00855476">
        <w:rPr>
          <w:rFonts w:ascii="Times New Roman" w:eastAsia="Times New Roman" w:hAnsi="Times New Roman" w:cs="Times New Roman"/>
          <w:sz w:val="24"/>
          <w:szCs w:val="24"/>
        </w:rPr>
        <w:t xml:space="preserve"> formatu (npr. plan nabave) </w:t>
      </w:r>
      <w:r w:rsidRPr="00855476">
        <w:rPr>
          <w:rFonts w:ascii="Times New Roman" w:eastAsia="Times New Roman" w:hAnsi="Times New Roman" w:cs="Times New Roman"/>
          <w:sz w:val="24"/>
          <w:szCs w:val="24"/>
        </w:rPr>
        <w:lastRenderedPageBreak/>
        <w:t>moraju biti dostavljeni i u elektroničkom formatu (DVD ili CD s oznakom R: CD/R, DVD/R)</w:t>
      </w:r>
      <w:r w:rsidRPr="00855476">
        <w:rPr>
          <w:rFonts w:ascii="Times New Roman" w:hAnsi="Times New Roman" w:cs="Times New Roman"/>
          <w:sz w:val="24"/>
          <w:szCs w:val="24"/>
        </w:rPr>
        <w:t>. U slučaju razlika između papirnate i elektroničke verzije, papirnata verzija prijave smatrat će se vjerodostojnom.</w:t>
      </w:r>
    </w:p>
    <w:p w14:paraId="05788F06" w14:textId="77777777" w:rsidR="003E56D9" w:rsidRPr="00855476" w:rsidRDefault="003E56D9" w:rsidP="00BD7AE5">
      <w:pPr>
        <w:widowControl w:val="0"/>
        <w:shd w:val="clear" w:color="auto" w:fill="FFFFFF" w:themeFill="background1"/>
        <w:suppressAutoHyphens/>
        <w:jc w:val="both"/>
        <w:rPr>
          <w:rFonts w:ascii="Times New Roman"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3E56D9" w:rsidRPr="00855476" w14:paraId="7576953D" w14:textId="77777777" w:rsidTr="00C1566D">
        <w:tc>
          <w:tcPr>
            <w:tcW w:w="9356" w:type="dxa"/>
            <w:tcBorders>
              <w:top w:val="single" w:sz="4" w:space="0" w:color="auto"/>
              <w:left w:val="single" w:sz="4" w:space="0" w:color="auto"/>
              <w:bottom w:val="single" w:sz="4" w:space="0" w:color="auto"/>
              <w:right w:val="single" w:sz="4" w:space="0" w:color="auto"/>
            </w:tcBorders>
            <w:hideMark/>
          </w:tcPr>
          <w:p w14:paraId="7D1386F5" w14:textId="77777777" w:rsidR="003E56D9" w:rsidRPr="00855476" w:rsidRDefault="003E56D9" w:rsidP="00BD7AE5">
            <w:pPr>
              <w:shd w:val="clear" w:color="auto" w:fill="FFFFFF"/>
              <w:spacing w:after="120"/>
              <w:jc w:val="both"/>
              <w:rPr>
                <w:rFonts w:ascii="Times New Roman" w:eastAsia="SimSun" w:hAnsi="Times New Roman" w:cs="Times New Roman"/>
                <w:b/>
                <w:sz w:val="24"/>
                <w:szCs w:val="24"/>
                <w:lang w:eastAsia="ar-SA"/>
              </w:rPr>
            </w:pPr>
            <w:r w:rsidRPr="00855476">
              <w:rPr>
                <w:rFonts w:ascii="Times New Roman" w:eastAsia="SimSun" w:hAnsi="Times New Roman" w:cs="Times New Roman"/>
                <w:b/>
                <w:sz w:val="24"/>
                <w:szCs w:val="24"/>
                <w:lang w:eastAsia="ar-SA"/>
              </w:rPr>
              <w:t>Napomena:</w:t>
            </w:r>
          </w:p>
          <w:p w14:paraId="712D6487" w14:textId="77777777" w:rsidR="003E56D9" w:rsidRPr="00855476" w:rsidRDefault="003E56D9" w:rsidP="00BD7AE5">
            <w:pPr>
              <w:shd w:val="clear" w:color="auto" w:fill="FFFFFF"/>
              <w:spacing w:after="120"/>
              <w:jc w:val="both"/>
              <w:rPr>
                <w:rFonts w:ascii="Times New Roman" w:eastAsia="SimSun" w:hAnsi="Times New Roman" w:cs="Times New Roman"/>
                <w:sz w:val="24"/>
                <w:szCs w:val="24"/>
                <w:lang w:eastAsia="ar-SA"/>
              </w:rPr>
            </w:pPr>
            <w:r w:rsidRPr="00855476">
              <w:rPr>
                <w:rFonts w:ascii="Times New Roman" w:eastAsia="SimSun" w:hAnsi="Times New Roman" w:cs="Times New Roman"/>
                <w:sz w:val="24"/>
                <w:szCs w:val="24"/>
                <w:lang w:eastAsia="ar-SA"/>
              </w:rPr>
              <w:t xml:space="preserve">U slučaju podnošenja prijave projekta izvan roka propisanog ovim Natječajem, nositelju projekta se vraća neotvorena prijava projekta i izdaje </w:t>
            </w:r>
            <w:r w:rsidRPr="00855476">
              <w:rPr>
                <w:rFonts w:ascii="Times New Roman" w:hAnsi="Times New Roman" w:cs="Times New Roman"/>
                <w:sz w:val="24"/>
                <w:szCs w:val="24"/>
              </w:rPr>
              <w:t>Obavijest o nepravovremenosti podnošenja prijave projekta.</w:t>
            </w:r>
            <w:r w:rsidRPr="00855476">
              <w:rPr>
                <w:rFonts w:ascii="Times New Roman" w:eastAsia="SimSun" w:hAnsi="Times New Roman" w:cs="Times New Roman"/>
                <w:sz w:val="24"/>
                <w:szCs w:val="24"/>
                <w:lang w:eastAsia="ar-SA"/>
              </w:rPr>
              <w:t xml:space="preserve">  </w:t>
            </w:r>
          </w:p>
        </w:tc>
      </w:tr>
    </w:tbl>
    <w:p w14:paraId="61482B49" w14:textId="77777777" w:rsidR="003E56D9" w:rsidRPr="00855476" w:rsidRDefault="003E56D9" w:rsidP="00BD7AE5">
      <w:pPr>
        <w:jc w:val="both"/>
        <w:rPr>
          <w:rFonts w:ascii="Times New Roman" w:hAnsi="Times New Roman" w:cs="Times New Roman"/>
          <w:sz w:val="24"/>
          <w:szCs w:val="24"/>
        </w:rPr>
      </w:pPr>
    </w:p>
    <w:p w14:paraId="28B17F8A" w14:textId="77777777" w:rsidR="003E56D9" w:rsidRPr="00855476" w:rsidRDefault="003E56D9" w:rsidP="00BD7AE5">
      <w:pPr>
        <w:pStyle w:val="Naslov2"/>
        <w:spacing w:after="240"/>
        <w:ind w:left="578" w:hanging="578"/>
        <w:rPr>
          <w:rFonts w:ascii="Times New Roman" w:hAnsi="Times New Roman" w:cs="Times New Roman"/>
          <w:sz w:val="24"/>
          <w:szCs w:val="24"/>
        </w:rPr>
      </w:pPr>
      <w:bookmarkStart w:id="56" w:name="_Toc503373225"/>
      <w:bookmarkStart w:id="57" w:name="_Toc505958392"/>
      <w:bookmarkStart w:id="58" w:name="_Toc517970548"/>
      <w:bookmarkStart w:id="59" w:name="_Toc531768077"/>
      <w:r w:rsidRPr="00855476">
        <w:rPr>
          <w:rFonts w:ascii="Times New Roman" w:hAnsi="Times New Roman" w:cs="Times New Roman"/>
          <w:b/>
          <w:color w:val="auto"/>
          <w:sz w:val="24"/>
          <w:szCs w:val="24"/>
        </w:rPr>
        <w:t>Izmjena i/ili ispravak Natječaja</w:t>
      </w:r>
      <w:bookmarkEnd w:id="56"/>
      <w:bookmarkEnd w:id="57"/>
      <w:bookmarkEnd w:id="58"/>
      <w:bookmarkEnd w:id="59"/>
    </w:p>
    <w:p w14:paraId="3C7699D0" w14:textId="63C6E35E" w:rsidR="003E56D9" w:rsidRPr="00855476" w:rsidRDefault="003E56D9" w:rsidP="00BD7AE5">
      <w:pPr>
        <w:tabs>
          <w:tab w:val="left" w:pos="284"/>
        </w:tabs>
        <w:jc w:val="both"/>
        <w:rPr>
          <w:rFonts w:ascii="Times New Roman" w:eastAsia="Calibri" w:hAnsi="Times New Roman" w:cs="Times New Roman"/>
          <w:color w:val="000000"/>
          <w:sz w:val="24"/>
          <w:szCs w:val="24"/>
        </w:rPr>
      </w:pPr>
      <w:r w:rsidRPr="00855476">
        <w:rPr>
          <w:rFonts w:ascii="Times New Roman" w:hAnsi="Times New Roman" w:cs="Times New Roman"/>
          <w:sz w:val="24"/>
          <w:szCs w:val="24"/>
        </w:rPr>
        <w:t xml:space="preserve">Ovaj natječaj je moguće izmijeniti i/ili ispraviti najkasnije do </w:t>
      </w:r>
      <w:r w:rsidR="0018787E">
        <w:rPr>
          <w:rFonts w:ascii="Times New Roman" w:hAnsi="Times New Roman" w:cs="Times New Roman"/>
          <w:sz w:val="24"/>
          <w:szCs w:val="24"/>
        </w:rPr>
        <w:t xml:space="preserve">27.12.2019. </w:t>
      </w:r>
      <w:r w:rsidRPr="00855476">
        <w:rPr>
          <w:rFonts w:ascii="Times New Roman" w:hAnsi="Times New Roman" w:cs="Times New Roman"/>
          <w:sz w:val="24"/>
          <w:szCs w:val="24"/>
        </w:rPr>
        <w:t>pri čemu se predmetna izmjena i/ili ispravak objavljuje na mrežnoj stranici LAG-a</w:t>
      </w:r>
      <w:r w:rsidR="00F955C4">
        <w:rPr>
          <w:rFonts w:ascii="Times New Roman" w:hAnsi="Times New Roman" w:cs="Times New Roman"/>
          <w:sz w:val="24"/>
          <w:szCs w:val="24"/>
        </w:rPr>
        <w:t xml:space="preserve"> Zagora</w:t>
      </w:r>
      <w:r w:rsidRPr="00855476">
        <w:rPr>
          <w:rFonts w:ascii="Times New Roman" w:hAnsi="Times New Roman" w:cs="Times New Roman"/>
          <w:sz w:val="24"/>
          <w:szCs w:val="24"/>
        </w:rPr>
        <w:t xml:space="preserve">. </w:t>
      </w:r>
      <w:r w:rsidRPr="00855476">
        <w:rPr>
          <w:rFonts w:ascii="Times New Roman" w:eastAsia="Calibri" w:hAnsi="Times New Roman" w:cs="Times New Roman"/>
          <w:color w:val="000000"/>
          <w:sz w:val="24"/>
          <w:szCs w:val="24"/>
        </w:rPr>
        <w:t xml:space="preserve">U tom slučaju može se odgoditi početak podnošenja prijava projekata ili rok za podnošenje prijava projekata može biti primjereno produžen. </w:t>
      </w:r>
    </w:p>
    <w:p w14:paraId="2CF7A1BF" w14:textId="77777777" w:rsidR="003E56D9" w:rsidRPr="00855476" w:rsidRDefault="003E56D9" w:rsidP="00BD7AE5">
      <w:pPr>
        <w:tabs>
          <w:tab w:val="left" w:pos="284"/>
        </w:tabs>
        <w:jc w:val="both"/>
        <w:rPr>
          <w:rFonts w:ascii="Times New Roman" w:hAnsi="Times New Roman" w:cs="Times New Roman"/>
          <w:sz w:val="24"/>
          <w:szCs w:val="24"/>
        </w:rPr>
      </w:pPr>
    </w:p>
    <w:p w14:paraId="3304E66B" w14:textId="0F97D4F8" w:rsidR="003E56D9" w:rsidRPr="00855476" w:rsidRDefault="003E56D9" w:rsidP="00BD7AE5">
      <w:pPr>
        <w:shd w:val="clear" w:color="auto" w:fill="FFFFFF"/>
        <w:jc w:val="both"/>
        <w:rPr>
          <w:rFonts w:ascii="Times New Roman" w:eastAsia="Calibri" w:hAnsi="Times New Roman" w:cs="Times New Roman"/>
          <w:color w:val="000000"/>
          <w:sz w:val="24"/>
          <w:szCs w:val="24"/>
        </w:rPr>
      </w:pPr>
      <w:r w:rsidRPr="00855476">
        <w:rPr>
          <w:rFonts w:ascii="Times New Roman" w:eastAsia="Calibri" w:hAnsi="Times New Roman" w:cs="Times New Roman"/>
          <w:color w:val="000000"/>
          <w:sz w:val="24"/>
          <w:szCs w:val="24"/>
        </w:rPr>
        <w:t xml:space="preserve">Iznimno od gore navedenog, LAG Natječaj je moguće izmijeniti nakon </w:t>
      </w:r>
      <w:r w:rsidR="0018787E">
        <w:rPr>
          <w:rFonts w:ascii="Times New Roman" w:hAnsi="Times New Roman" w:cs="Times New Roman"/>
          <w:sz w:val="24"/>
          <w:szCs w:val="24"/>
        </w:rPr>
        <w:t>27.12.2019.</w:t>
      </w:r>
      <w:r w:rsidRPr="00855476">
        <w:rPr>
          <w:rFonts w:ascii="Times New Roman" w:eastAsia="Calibri" w:hAnsi="Times New Roman" w:cs="Times New Roman"/>
          <w:color w:val="000000"/>
          <w:sz w:val="24"/>
          <w:szCs w:val="24"/>
        </w:rPr>
        <w:t xml:space="preserve"> u sljedećim slučajevima: </w:t>
      </w:r>
    </w:p>
    <w:p w14:paraId="5E085C07" w14:textId="77777777" w:rsidR="003E56D9" w:rsidRPr="00855476" w:rsidRDefault="003E56D9" w:rsidP="00BD7AE5">
      <w:pPr>
        <w:pStyle w:val="Odlomakpopisa"/>
        <w:numPr>
          <w:ilvl w:val="0"/>
          <w:numId w:val="22"/>
        </w:numPr>
        <w:shd w:val="clear" w:color="auto" w:fill="FFFFFF"/>
        <w:ind w:left="270" w:hanging="270"/>
        <w:jc w:val="both"/>
        <w:rPr>
          <w:rFonts w:ascii="Times New Roman" w:eastAsia="Calibri" w:hAnsi="Times New Roman" w:cs="Times New Roman"/>
          <w:color w:val="000000"/>
          <w:sz w:val="24"/>
          <w:szCs w:val="24"/>
        </w:rPr>
      </w:pPr>
      <w:r w:rsidRPr="00855476">
        <w:rPr>
          <w:rFonts w:ascii="Times New Roman" w:eastAsia="Calibri" w:hAnsi="Times New Roman" w:cs="Times New Roman"/>
          <w:color w:val="000000"/>
          <w:sz w:val="24"/>
          <w:szCs w:val="24"/>
        </w:rPr>
        <w:t>povećanje raspoloživih sredstava LAG Natječaja, najkasnije do dana početka izdavanja odluka</w:t>
      </w:r>
    </w:p>
    <w:p w14:paraId="01BF6B7D" w14:textId="77777777" w:rsidR="003E56D9" w:rsidRPr="00855476" w:rsidRDefault="003E56D9" w:rsidP="00BD7AE5">
      <w:pPr>
        <w:pStyle w:val="Odlomakpopisa"/>
        <w:numPr>
          <w:ilvl w:val="0"/>
          <w:numId w:val="22"/>
        </w:numPr>
        <w:shd w:val="clear" w:color="auto" w:fill="FFFFFF"/>
        <w:ind w:left="270" w:hanging="270"/>
        <w:jc w:val="both"/>
        <w:rPr>
          <w:rFonts w:ascii="Times New Roman" w:eastAsia="Calibri" w:hAnsi="Times New Roman" w:cs="Times New Roman"/>
          <w:color w:val="000000"/>
          <w:sz w:val="24"/>
          <w:szCs w:val="24"/>
        </w:rPr>
      </w:pPr>
      <w:r w:rsidRPr="00855476">
        <w:rPr>
          <w:rFonts w:ascii="Times New Roman" w:eastAsia="Calibri" w:hAnsi="Times New Roman" w:cs="Times New Roman"/>
          <w:color w:val="000000"/>
          <w:sz w:val="24"/>
          <w:szCs w:val="24"/>
        </w:rPr>
        <w:t>produženje krajnjeg roka za podnošenje prijava projekata, najkasnije do krajnjeg roka za podnošenje prijava projekata</w:t>
      </w:r>
    </w:p>
    <w:p w14:paraId="278B3FF3" w14:textId="77777777" w:rsidR="003E56D9" w:rsidRPr="00855476" w:rsidRDefault="003E56D9" w:rsidP="00BD7AE5">
      <w:pPr>
        <w:pStyle w:val="Odlomakpopisa"/>
        <w:numPr>
          <w:ilvl w:val="0"/>
          <w:numId w:val="22"/>
        </w:numPr>
        <w:shd w:val="clear" w:color="auto" w:fill="FFFFFF"/>
        <w:ind w:left="270" w:hanging="270"/>
        <w:jc w:val="both"/>
        <w:rPr>
          <w:rFonts w:ascii="Times New Roman" w:eastAsia="Calibri" w:hAnsi="Times New Roman" w:cs="Times New Roman"/>
          <w:color w:val="000000"/>
          <w:sz w:val="24"/>
          <w:szCs w:val="24"/>
        </w:rPr>
      </w:pPr>
      <w:r w:rsidRPr="00855476">
        <w:rPr>
          <w:rFonts w:ascii="Times New Roman" w:eastAsia="Calibri" w:hAnsi="Times New Roman" w:cs="Times New Roman"/>
          <w:color w:val="000000"/>
          <w:sz w:val="24"/>
          <w:szCs w:val="24"/>
        </w:rPr>
        <w:t>ispravak teksta natječaja tehničke prirode ili pojašnjavanje odredbi koje nisu bile jasno propisane.</w:t>
      </w:r>
    </w:p>
    <w:p w14:paraId="24212732" w14:textId="77777777" w:rsidR="003E56D9" w:rsidRPr="00855476" w:rsidRDefault="003E56D9" w:rsidP="00BD7AE5">
      <w:pPr>
        <w:shd w:val="clear" w:color="auto" w:fill="FFFFFF" w:themeFill="background1"/>
        <w:jc w:val="both"/>
        <w:rPr>
          <w:rFonts w:ascii="Times New Roman" w:eastAsia="Calibri" w:hAnsi="Times New Roman" w:cs="Times New Roman"/>
          <w:color w:val="000000"/>
          <w:sz w:val="24"/>
          <w:szCs w:val="24"/>
        </w:rPr>
      </w:pPr>
    </w:p>
    <w:p w14:paraId="26E97272" w14:textId="77777777" w:rsidR="003E56D9" w:rsidRPr="00855476" w:rsidRDefault="003E56D9" w:rsidP="00BD7AE5">
      <w:pPr>
        <w:pStyle w:val="Naslov2"/>
        <w:spacing w:after="240"/>
        <w:ind w:left="578" w:hanging="578"/>
        <w:rPr>
          <w:rFonts w:ascii="Times New Roman" w:hAnsi="Times New Roman" w:cs="Times New Roman"/>
          <w:b/>
          <w:color w:val="auto"/>
          <w:sz w:val="24"/>
          <w:szCs w:val="24"/>
        </w:rPr>
      </w:pPr>
      <w:bookmarkStart w:id="60" w:name="_Toc517970549"/>
      <w:bookmarkStart w:id="61" w:name="_Toc531768078"/>
      <w:r w:rsidRPr="00855476">
        <w:rPr>
          <w:rFonts w:ascii="Times New Roman" w:hAnsi="Times New Roman" w:cs="Times New Roman"/>
          <w:b/>
          <w:color w:val="auto"/>
          <w:sz w:val="24"/>
          <w:szCs w:val="24"/>
        </w:rPr>
        <w:t>Poništenje Natječaja</w:t>
      </w:r>
      <w:bookmarkEnd w:id="60"/>
      <w:bookmarkEnd w:id="61"/>
    </w:p>
    <w:p w14:paraId="64D84B9D" w14:textId="77777777" w:rsidR="003E56D9" w:rsidRPr="00855476" w:rsidRDefault="003E56D9" w:rsidP="00BD7AE5">
      <w:pPr>
        <w:tabs>
          <w:tab w:val="left" w:pos="284"/>
        </w:tabs>
        <w:jc w:val="both"/>
        <w:rPr>
          <w:rFonts w:ascii="Times New Roman" w:hAnsi="Times New Roman" w:cs="Times New Roman"/>
          <w:sz w:val="24"/>
          <w:szCs w:val="24"/>
        </w:rPr>
      </w:pPr>
      <w:r w:rsidRPr="00855476">
        <w:rPr>
          <w:rFonts w:ascii="Times New Roman" w:hAnsi="Times New Roman" w:cs="Times New Roman"/>
          <w:sz w:val="24"/>
          <w:szCs w:val="24"/>
        </w:rPr>
        <w:t>Ovaj Natječaj je moguće poništiti najkasnije prije izdavanja odluka, u sljedećim slučajevima:</w:t>
      </w:r>
    </w:p>
    <w:p w14:paraId="58D9BBD2" w14:textId="77777777" w:rsidR="003E56D9" w:rsidRPr="00855476" w:rsidRDefault="003E56D9" w:rsidP="00BD7AE5">
      <w:pPr>
        <w:pStyle w:val="Odlomakpopisa"/>
        <w:numPr>
          <w:ilvl w:val="0"/>
          <w:numId w:val="22"/>
        </w:numPr>
        <w:shd w:val="clear" w:color="auto" w:fill="FFFFFF"/>
        <w:ind w:left="270" w:hanging="270"/>
        <w:jc w:val="both"/>
        <w:rPr>
          <w:rFonts w:ascii="Times New Roman" w:eastAsia="Calibri" w:hAnsi="Times New Roman" w:cs="Times New Roman"/>
          <w:color w:val="000000"/>
          <w:sz w:val="24"/>
          <w:szCs w:val="24"/>
        </w:rPr>
      </w:pPr>
      <w:r w:rsidRPr="00855476">
        <w:rPr>
          <w:rFonts w:ascii="Times New Roman" w:eastAsia="Calibri" w:hAnsi="Times New Roman" w:cs="Times New Roman"/>
          <w:color w:val="000000"/>
          <w:sz w:val="24"/>
          <w:szCs w:val="24"/>
        </w:rPr>
        <w:t>kada se utvrdi da se na bilo koji način ugrožava načelo jednakog postupanja i/ili načelo zabrane diskriminacije</w:t>
      </w:r>
    </w:p>
    <w:p w14:paraId="340755CF" w14:textId="77777777" w:rsidR="003E56D9" w:rsidRPr="00855476" w:rsidRDefault="003E56D9" w:rsidP="00BD7AE5">
      <w:pPr>
        <w:pStyle w:val="Odlomakpopisa"/>
        <w:numPr>
          <w:ilvl w:val="0"/>
          <w:numId w:val="22"/>
        </w:numPr>
        <w:shd w:val="clear" w:color="auto" w:fill="FFFFFF"/>
        <w:ind w:left="270" w:hanging="270"/>
        <w:jc w:val="both"/>
        <w:rPr>
          <w:rFonts w:ascii="Times New Roman" w:eastAsia="Calibri" w:hAnsi="Times New Roman" w:cs="Times New Roman"/>
          <w:color w:val="000000"/>
          <w:sz w:val="24"/>
          <w:szCs w:val="24"/>
        </w:rPr>
      </w:pPr>
      <w:r w:rsidRPr="00855476">
        <w:rPr>
          <w:rFonts w:ascii="Times New Roman" w:eastAsia="Calibri" w:hAnsi="Times New Roman" w:cs="Times New Roman"/>
          <w:color w:val="000000"/>
          <w:sz w:val="24"/>
          <w:szCs w:val="24"/>
        </w:rPr>
        <w:t>kada je u natječaju utvrđena greška koja onemogućava daljnji postupak i/ili</w:t>
      </w:r>
    </w:p>
    <w:p w14:paraId="1873BCF8" w14:textId="77777777" w:rsidR="003E56D9" w:rsidRPr="00855476" w:rsidRDefault="003E56D9" w:rsidP="00BD7AE5">
      <w:pPr>
        <w:pStyle w:val="Odlomakpopisa"/>
        <w:numPr>
          <w:ilvl w:val="0"/>
          <w:numId w:val="22"/>
        </w:numPr>
        <w:shd w:val="clear" w:color="auto" w:fill="FFFFFF"/>
        <w:ind w:left="270" w:hanging="270"/>
        <w:jc w:val="both"/>
        <w:rPr>
          <w:rFonts w:ascii="Times New Roman" w:eastAsia="Calibri" w:hAnsi="Times New Roman" w:cs="Times New Roman"/>
          <w:color w:val="000000"/>
          <w:sz w:val="24"/>
          <w:szCs w:val="24"/>
        </w:rPr>
      </w:pPr>
      <w:r w:rsidRPr="00855476">
        <w:rPr>
          <w:rFonts w:ascii="Times New Roman" w:eastAsia="Calibri" w:hAnsi="Times New Roman" w:cs="Times New Roman"/>
          <w:color w:val="000000"/>
          <w:sz w:val="24"/>
          <w:szCs w:val="24"/>
        </w:rPr>
        <w:t>ako se utvrde okolnosti koje nisu bile poznate prije objave natječaja, a koje bi dovele do neobjavljivanja natječaja ili do sadržajno bitno drukčijeg natječaja.</w:t>
      </w:r>
    </w:p>
    <w:p w14:paraId="2B25369C" w14:textId="77777777" w:rsidR="003E56D9" w:rsidRPr="00855476" w:rsidRDefault="003E56D9" w:rsidP="00BD7AE5">
      <w:pPr>
        <w:pStyle w:val="Odlomakpopisa"/>
        <w:shd w:val="clear" w:color="auto" w:fill="FFFFFF"/>
        <w:ind w:left="270"/>
        <w:jc w:val="both"/>
        <w:rPr>
          <w:rFonts w:ascii="Times New Roman" w:eastAsia="Calibri" w:hAnsi="Times New Roman" w:cs="Times New Roman"/>
          <w:color w:val="000000"/>
          <w:sz w:val="24"/>
          <w:szCs w:val="24"/>
        </w:rPr>
      </w:pPr>
    </w:p>
    <w:p w14:paraId="4DACC135" w14:textId="7D5D9C3B" w:rsidR="003E56D9" w:rsidRPr="00855476" w:rsidRDefault="003E56D9" w:rsidP="00BD7AE5">
      <w:pPr>
        <w:tabs>
          <w:tab w:val="left" w:pos="284"/>
        </w:tabs>
        <w:spacing w:after="120"/>
        <w:jc w:val="both"/>
        <w:rPr>
          <w:rFonts w:ascii="Times New Roman" w:hAnsi="Times New Roman" w:cs="Times New Roman"/>
          <w:sz w:val="24"/>
          <w:szCs w:val="24"/>
        </w:rPr>
      </w:pPr>
      <w:r w:rsidRPr="00855476">
        <w:rPr>
          <w:rFonts w:ascii="Times New Roman" w:hAnsi="Times New Roman" w:cs="Times New Roman"/>
          <w:sz w:val="24"/>
          <w:szCs w:val="24"/>
        </w:rPr>
        <w:t>Poništenje Natječaja objavljuje se na mrežnoj stranici LAG-a</w:t>
      </w:r>
      <w:r w:rsidR="00F955C4">
        <w:rPr>
          <w:rFonts w:ascii="Times New Roman" w:hAnsi="Times New Roman" w:cs="Times New Roman"/>
          <w:sz w:val="24"/>
          <w:szCs w:val="24"/>
        </w:rPr>
        <w:t xml:space="preserve"> Zagora</w:t>
      </w:r>
      <w:r w:rsidRPr="00855476">
        <w:rPr>
          <w:rFonts w:ascii="Times New Roman" w:hAnsi="Times New Roman" w:cs="Times New Roman"/>
          <w:sz w:val="24"/>
          <w:szCs w:val="24"/>
        </w:rPr>
        <w:t>.</w:t>
      </w:r>
    </w:p>
    <w:p w14:paraId="0F959EBD" w14:textId="77777777" w:rsidR="003E56D9" w:rsidRPr="00855476" w:rsidRDefault="003E56D9" w:rsidP="00BD7AE5">
      <w:pPr>
        <w:shd w:val="clear" w:color="auto" w:fill="FFFFFF" w:themeFill="background1"/>
        <w:jc w:val="both"/>
        <w:rPr>
          <w:rFonts w:ascii="Times New Roman" w:eastAsia="Calibri" w:hAnsi="Times New Roman" w:cs="Times New Roman"/>
          <w:color w:val="000000"/>
          <w:sz w:val="24"/>
          <w:szCs w:val="24"/>
        </w:rPr>
      </w:pPr>
    </w:p>
    <w:p w14:paraId="79F75F3F" w14:textId="77777777" w:rsidR="003E56D9" w:rsidRPr="00855476" w:rsidRDefault="003E56D9" w:rsidP="00BD7AE5">
      <w:pPr>
        <w:pStyle w:val="Naslov2"/>
        <w:spacing w:after="240"/>
        <w:ind w:left="578" w:hanging="578"/>
        <w:rPr>
          <w:rFonts w:ascii="Times New Roman" w:hAnsi="Times New Roman" w:cs="Times New Roman"/>
          <w:b/>
          <w:color w:val="auto"/>
          <w:sz w:val="24"/>
          <w:szCs w:val="24"/>
        </w:rPr>
      </w:pPr>
      <w:bookmarkStart w:id="62" w:name="_Toc505958393"/>
      <w:bookmarkStart w:id="63" w:name="_Toc517970550"/>
      <w:bookmarkStart w:id="64" w:name="_Toc531768079"/>
      <w:r w:rsidRPr="00855476">
        <w:rPr>
          <w:rFonts w:ascii="Times New Roman" w:hAnsi="Times New Roman" w:cs="Times New Roman"/>
          <w:b/>
          <w:color w:val="auto"/>
          <w:sz w:val="24"/>
          <w:szCs w:val="24"/>
        </w:rPr>
        <w:lastRenderedPageBreak/>
        <w:t>Pitanja i odgovori te objava rezultata Natječaja</w:t>
      </w:r>
      <w:bookmarkEnd w:id="62"/>
      <w:bookmarkEnd w:id="63"/>
      <w:bookmarkEnd w:id="64"/>
    </w:p>
    <w:p w14:paraId="220DE2A2" w14:textId="2910406D" w:rsidR="003E56D9" w:rsidRPr="00855476" w:rsidRDefault="003E56D9" w:rsidP="00BD7AE5">
      <w:pPr>
        <w:shd w:val="clear" w:color="auto" w:fill="FFFFFF" w:themeFill="background1"/>
        <w:jc w:val="both"/>
        <w:rPr>
          <w:rFonts w:ascii="Times New Roman" w:eastAsia="Calibri" w:hAnsi="Times New Roman" w:cs="Times New Roman"/>
          <w:color w:val="000000"/>
          <w:sz w:val="24"/>
          <w:szCs w:val="24"/>
        </w:rPr>
      </w:pPr>
      <w:r w:rsidRPr="00855476">
        <w:rPr>
          <w:rFonts w:ascii="Times New Roman" w:eastAsia="Calibri" w:hAnsi="Times New Roman" w:cs="Times New Roman"/>
          <w:color w:val="000000"/>
          <w:sz w:val="24"/>
          <w:szCs w:val="24"/>
        </w:rPr>
        <w:t xml:space="preserve">Pitanja s jasno naznačenom referencom na ovaj Natječaj moguće je poslati od dana objave natječaja do dana završetka podnošenja prijave projekata isključivo putem e-pošte na adresu: </w:t>
      </w:r>
      <w:hyperlink r:id="rId14" w:history="1">
        <w:r w:rsidR="009B04E3" w:rsidRPr="000678DE">
          <w:rPr>
            <w:rStyle w:val="Hiperveza"/>
            <w:rFonts w:ascii="Times New Roman" w:eastAsia="Calibri" w:hAnsi="Times New Roman" w:cs="Times New Roman"/>
            <w:sz w:val="24"/>
            <w:szCs w:val="24"/>
          </w:rPr>
          <w:t>lag.zagora@gmail.com</w:t>
        </w:r>
      </w:hyperlink>
      <w:r w:rsidR="009B04E3">
        <w:rPr>
          <w:rFonts w:ascii="Times New Roman" w:eastAsia="Calibri" w:hAnsi="Times New Roman" w:cs="Times New Roman"/>
          <w:color w:val="000000"/>
          <w:sz w:val="24"/>
          <w:szCs w:val="24"/>
        </w:rPr>
        <w:t xml:space="preserve"> .</w:t>
      </w:r>
    </w:p>
    <w:p w14:paraId="09BC2650" w14:textId="77777777" w:rsidR="003E56D9" w:rsidRPr="00855476" w:rsidRDefault="003E56D9" w:rsidP="00BD7AE5">
      <w:pPr>
        <w:shd w:val="clear" w:color="auto" w:fill="FFFFFF" w:themeFill="background1"/>
        <w:jc w:val="both"/>
        <w:rPr>
          <w:rFonts w:ascii="Times New Roman" w:hAnsi="Times New Roman" w:cs="Times New Roman"/>
          <w:sz w:val="24"/>
          <w:szCs w:val="24"/>
        </w:rPr>
      </w:pPr>
    </w:p>
    <w:p w14:paraId="12168D27" w14:textId="77777777" w:rsidR="003E56D9" w:rsidRPr="00855476" w:rsidRDefault="003E56D9" w:rsidP="00BD7AE5">
      <w:pPr>
        <w:shd w:val="clear" w:color="auto" w:fill="FFFFFF" w:themeFill="background1"/>
        <w:jc w:val="both"/>
        <w:rPr>
          <w:rFonts w:ascii="Times New Roman" w:hAnsi="Times New Roman" w:cs="Times New Roman"/>
          <w:sz w:val="24"/>
          <w:szCs w:val="24"/>
        </w:rPr>
      </w:pPr>
      <w:r w:rsidRPr="00855476">
        <w:rPr>
          <w:rFonts w:ascii="Times New Roman" w:eastAsia="Calibri" w:hAnsi="Times New Roman" w:cs="Times New Roman"/>
          <w:color w:val="000000"/>
          <w:sz w:val="24"/>
          <w:szCs w:val="24"/>
        </w:rPr>
        <w:t>S ciljem jednakog tretmana, odabrani LAG ne može davati prethodno mišljenje vezano uz prihvatljivost nositelja projekta, projekta ili određenih troškova.</w:t>
      </w:r>
    </w:p>
    <w:p w14:paraId="0631CC97" w14:textId="77777777" w:rsidR="003E56D9" w:rsidRPr="00855476" w:rsidRDefault="003E56D9" w:rsidP="00BD7AE5">
      <w:pPr>
        <w:shd w:val="clear" w:color="auto" w:fill="FFFFFF" w:themeFill="background1"/>
        <w:jc w:val="both"/>
        <w:rPr>
          <w:rFonts w:ascii="Times New Roman" w:eastAsia="Calibri" w:hAnsi="Times New Roman" w:cs="Times New Roman"/>
          <w:color w:val="000000"/>
          <w:sz w:val="24"/>
          <w:szCs w:val="24"/>
        </w:rPr>
      </w:pPr>
    </w:p>
    <w:p w14:paraId="3F8271E8" w14:textId="4B2C763D" w:rsidR="003E56D9" w:rsidRPr="00855476" w:rsidRDefault="003E56D9" w:rsidP="00BD7AE5">
      <w:pPr>
        <w:shd w:val="clear" w:color="auto" w:fill="FFFFFF" w:themeFill="background1"/>
        <w:jc w:val="both"/>
        <w:rPr>
          <w:rFonts w:ascii="Times New Roman" w:eastAsia="Calibri" w:hAnsi="Times New Roman" w:cs="Times New Roman"/>
          <w:color w:val="000000"/>
          <w:sz w:val="24"/>
          <w:szCs w:val="24"/>
        </w:rPr>
      </w:pPr>
      <w:r w:rsidRPr="00855476">
        <w:rPr>
          <w:rFonts w:ascii="Times New Roman" w:eastAsia="Calibri" w:hAnsi="Times New Roman" w:cs="Times New Roman"/>
          <w:color w:val="000000"/>
          <w:sz w:val="24"/>
          <w:szCs w:val="24"/>
        </w:rPr>
        <w:t xml:space="preserve">Potencijalni nositelji projekta mogu kontinuirano postavljati pitanja. Postavljeno pitanje treba sadržavati potpis te biti jasno postavljeno. Odgovori će se objaviti na mrežnoj stranici </w:t>
      </w:r>
      <w:hyperlink r:id="rId15" w:history="1">
        <w:r w:rsidR="0085671B" w:rsidRPr="0085671B">
          <w:rPr>
            <w:rStyle w:val="Hiperveza"/>
            <w:rFonts w:ascii="Times New Roman" w:eastAsia="Calibri" w:hAnsi="Times New Roman" w:cs="Times New Roman"/>
            <w:sz w:val="24"/>
            <w:szCs w:val="24"/>
          </w:rPr>
          <w:t>http://lag-zagora.hr/</w:t>
        </w:r>
      </w:hyperlink>
      <w:r w:rsidR="0085671B">
        <w:rPr>
          <w:rFonts w:ascii="Times New Roman" w:eastAsia="Calibri" w:hAnsi="Times New Roman" w:cs="Times New Roman"/>
          <w:color w:val="000000"/>
          <w:sz w:val="24"/>
          <w:szCs w:val="24"/>
        </w:rPr>
        <w:t xml:space="preserve"> .</w:t>
      </w:r>
    </w:p>
    <w:p w14:paraId="0A589BD7" w14:textId="77777777" w:rsidR="003E56D9" w:rsidRPr="00855476" w:rsidRDefault="003E56D9" w:rsidP="00BD7AE5">
      <w:pPr>
        <w:jc w:val="both"/>
        <w:rPr>
          <w:rFonts w:ascii="Times New Roman" w:hAnsi="Times New Roman" w:cs="Times New Roman"/>
          <w:b/>
          <w:sz w:val="24"/>
          <w:szCs w:val="24"/>
          <w:u w:val="single"/>
        </w:rPr>
      </w:pPr>
    </w:p>
    <w:p w14:paraId="045F3052" w14:textId="77777777" w:rsidR="003E56D9" w:rsidRPr="00855476" w:rsidRDefault="003E56D9" w:rsidP="00BD7AE5">
      <w:pPr>
        <w:tabs>
          <w:tab w:val="left" w:pos="0"/>
          <w:tab w:val="left" w:pos="284"/>
        </w:tabs>
        <w:spacing w:after="120"/>
        <w:jc w:val="both"/>
        <w:rPr>
          <w:rFonts w:ascii="Times New Roman" w:eastAsia="Calibri" w:hAnsi="Times New Roman" w:cs="Times New Roman"/>
          <w:sz w:val="24"/>
          <w:szCs w:val="24"/>
        </w:rPr>
      </w:pPr>
      <w:r w:rsidRPr="00855476">
        <w:rPr>
          <w:rFonts w:ascii="Times New Roman" w:eastAsia="Calibri" w:hAnsi="Times New Roman" w:cs="Times New Roman"/>
          <w:sz w:val="24"/>
          <w:szCs w:val="24"/>
        </w:rPr>
        <w:t>Popis projekata koji su odabrani od strane LAG-a bit će objavljen na mrežnoj stranici LAG-a nakon pravomoćnosti svih odluka i utvrđivanja konačne rang liste.</w:t>
      </w:r>
    </w:p>
    <w:p w14:paraId="52CD6984" w14:textId="77777777" w:rsidR="003E56D9" w:rsidRPr="00855476" w:rsidRDefault="003E56D9" w:rsidP="00BD7AE5">
      <w:pPr>
        <w:tabs>
          <w:tab w:val="left" w:pos="284"/>
          <w:tab w:val="left" w:pos="3969"/>
        </w:tabs>
        <w:spacing w:after="160"/>
        <w:contextualSpacing/>
        <w:jc w:val="both"/>
        <w:rPr>
          <w:rFonts w:ascii="Times New Roman" w:eastAsia="Calibri" w:hAnsi="Times New Roman" w:cs="Times New Roman"/>
          <w:sz w:val="24"/>
          <w:szCs w:val="24"/>
        </w:rPr>
      </w:pPr>
      <w:r w:rsidRPr="00855476">
        <w:rPr>
          <w:rFonts w:ascii="Times New Roman" w:eastAsia="Calibri" w:hAnsi="Times New Roman" w:cs="Times New Roman"/>
          <w:sz w:val="24"/>
          <w:szCs w:val="24"/>
        </w:rPr>
        <w:t>Objava će uključivati najmanje sljedeće podatke:</w:t>
      </w:r>
    </w:p>
    <w:p w14:paraId="2D55E1D8" w14:textId="77777777" w:rsidR="003E56D9" w:rsidRPr="00855476" w:rsidRDefault="003E56D9" w:rsidP="00BD7AE5">
      <w:pPr>
        <w:numPr>
          <w:ilvl w:val="0"/>
          <w:numId w:val="9"/>
        </w:numPr>
        <w:tabs>
          <w:tab w:val="left" w:pos="284"/>
          <w:tab w:val="left" w:pos="3969"/>
        </w:tabs>
        <w:spacing w:after="160"/>
        <w:ind w:left="567" w:hanging="567"/>
        <w:contextualSpacing/>
        <w:jc w:val="both"/>
        <w:rPr>
          <w:rFonts w:ascii="Times New Roman" w:eastAsia="Calibri" w:hAnsi="Times New Roman" w:cs="Times New Roman"/>
          <w:sz w:val="24"/>
          <w:szCs w:val="24"/>
        </w:rPr>
      </w:pPr>
      <w:r w:rsidRPr="00855476">
        <w:rPr>
          <w:rFonts w:ascii="Times New Roman" w:eastAsia="Calibri" w:hAnsi="Times New Roman" w:cs="Times New Roman"/>
          <w:sz w:val="24"/>
          <w:szCs w:val="24"/>
        </w:rPr>
        <w:t>naziv nositelja projekta</w:t>
      </w:r>
    </w:p>
    <w:p w14:paraId="52C5DCBB" w14:textId="77777777" w:rsidR="003E56D9" w:rsidRPr="00855476" w:rsidRDefault="003E56D9" w:rsidP="00BD7AE5">
      <w:pPr>
        <w:numPr>
          <w:ilvl w:val="0"/>
          <w:numId w:val="9"/>
        </w:numPr>
        <w:tabs>
          <w:tab w:val="left" w:pos="284"/>
          <w:tab w:val="left" w:pos="3969"/>
        </w:tabs>
        <w:spacing w:after="160"/>
        <w:ind w:left="567" w:hanging="567"/>
        <w:contextualSpacing/>
        <w:jc w:val="both"/>
        <w:rPr>
          <w:rFonts w:ascii="Times New Roman" w:eastAsia="Calibri" w:hAnsi="Times New Roman" w:cs="Times New Roman"/>
          <w:sz w:val="24"/>
          <w:szCs w:val="24"/>
        </w:rPr>
      </w:pPr>
      <w:r w:rsidRPr="00855476">
        <w:rPr>
          <w:rFonts w:ascii="Times New Roman" w:eastAsia="Calibri" w:hAnsi="Times New Roman" w:cs="Times New Roman"/>
          <w:sz w:val="24"/>
          <w:szCs w:val="24"/>
        </w:rPr>
        <w:t>naziv projekta i njegov kratak opis i</w:t>
      </w:r>
    </w:p>
    <w:p w14:paraId="0BB1D3CB" w14:textId="77777777" w:rsidR="003E56D9" w:rsidRPr="00855476" w:rsidRDefault="003E56D9" w:rsidP="00BD7AE5">
      <w:pPr>
        <w:numPr>
          <w:ilvl w:val="0"/>
          <w:numId w:val="9"/>
        </w:numPr>
        <w:tabs>
          <w:tab w:val="left" w:pos="284"/>
          <w:tab w:val="left" w:pos="3969"/>
        </w:tabs>
        <w:spacing w:after="160"/>
        <w:ind w:left="567" w:hanging="567"/>
        <w:contextualSpacing/>
        <w:jc w:val="both"/>
        <w:rPr>
          <w:rFonts w:ascii="Times New Roman" w:eastAsia="Calibri" w:hAnsi="Times New Roman" w:cs="Times New Roman"/>
          <w:sz w:val="24"/>
          <w:szCs w:val="24"/>
        </w:rPr>
      </w:pPr>
      <w:r w:rsidRPr="00855476">
        <w:rPr>
          <w:rFonts w:ascii="Times New Roman" w:eastAsia="Calibri" w:hAnsi="Times New Roman" w:cs="Times New Roman"/>
          <w:sz w:val="24"/>
          <w:szCs w:val="24"/>
        </w:rPr>
        <w:t>dodijeljeni broj bodova</w:t>
      </w:r>
    </w:p>
    <w:p w14:paraId="4016CEC4" w14:textId="77777777" w:rsidR="003E56D9" w:rsidRPr="00855476" w:rsidRDefault="003E56D9" w:rsidP="00BD7AE5">
      <w:pPr>
        <w:numPr>
          <w:ilvl w:val="0"/>
          <w:numId w:val="9"/>
        </w:numPr>
        <w:tabs>
          <w:tab w:val="left" w:pos="284"/>
          <w:tab w:val="left" w:pos="3969"/>
        </w:tabs>
        <w:spacing w:after="160"/>
        <w:ind w:left="567" w:hanging="567"/>
        <w:contextualSpacing/>
        <w:jc w:val="both"/>
        <w:rPr>
          <w:rFonts w:ascii="Times New Roman" w:eastAsia="Calibri" w:hAnsi="Times New Roman" w:cs="Times New Roman"/>
          <w:sz w:val="24"/>
          <w:szCs w:val="24"/>
        </w:rPr>
      </w:pPr>
      <w:r w:rsidRPr="00855476">
        <w:rPr>
          <w:rFonts w:ascii="Times New Roman" w:eastAsia="Calibri" w:hAnsi="Times New Roman" w:cs="Times New Roman"/>
          <w:sz w:val="24"/>
          <w:szCs w:val="24"/>
        </w:rPr>
        <w:t xml:space="preserve">intenzitet potpore i iznos potpore. </w:t>
      </w:r>
    </w:p>
    <w:p w14:paraId="4606FBA3" w14:textId="77777777" w:rsidR="003E56D9" w:rsidRPr="00855476" w:rsidRDefault="003E56D9" w:rsidP="00BD7AE5">
      <w:pPr>
        <w:tabs>
          <w:tab w:val="left" w:pos="284"/>
          <w:tab w:val="left" w:pos="3969"/>
        </w:tabs>
        <w:spacing w:after="160"/>
        <w:contextualSpacing/>
        <w:jc w:val="both"/>
        <w:rPr>
          <w:rFonts w:ascii="Times New Roman" w:eastAsia="Calibri" w:hAnsi="Times New Roman" w:cs="Times New Roman"/>
          <w:sz w:val="24"/>
          <w:szCs w:val="24"/>
        </w:rPr>
      </w:pPr>
    </w:p>
    <w:p w14:paraId="14F06C2B" w14:textId="77777777" w:rsidR="003E56D9" w:rsidRPr="00855476" w:rsidRDefault="003E56D9" w:rsidP="00BD7AE5">
      <w:pPr>
        <w:pStyle w:val="Naslov2"/>
        <w:spacing w:after="240"/>
        <w:ind w:left="578" w:hanging="578"/>
        <w:rPr>
          <w:rFonts w:ascii="Times New Roman" w:hAnsi="Times New Roman" w:cs="Times New Roman"/>
          <w:b/>
          <w:color w:val="auto"/>
          <w:sz w:val="24"/>
          <w:szCs w:val="24"/>
        </w:rPr>
      </w:pPr>
      <w:bookmarkStart w:id="65" w:name="_Toc517970551"/>
      <w:bookmarkStart w:id="66" w:name="_Toc531768080"/>
      <w:r w:rsidRPr="00855476">
        <w:rPr>
          <w:rFonts w:ascii="Times New Roman" w:hAnsi="Times New Roman" w:cs="Times New Roman"/>
          <w:b/>
          <w:color w:val="auto"/>
          <w:sz w:val="24"/>
          <w:szCs w:val="24"/>
        </w:rPr>
        <w:t>Zaštita podataka</w:t>
      </w:r>
      <w:bookmarkEnd w:id="65"/>
      <w:bookmarkEnd w:id="66"/>
    </w:p>
    <w:p w14:paraId="667259D4" w14:textId="77777777" w:rsidR="003E56D9" w:rsidRPr="00855476" w:rsidRDefault="003E56D9" w:rsidP="00BD7AE5">
      <w:pPr>
        <w:tabs>
          <w:tab w:val="left" w:pos="284"/>
          <w:tab w:val="left" w:pos="3969"/>
        </w:tabs>
        <w:spacing w:after="160"/>
        <w:contextualSpacing/>
        <w:jc w:val="both"/>
        <w:rPr>
          <w:rFonts w:ascii="Times New Roman" w:eastAsia="Calibri" w:hAnsi="Times New Roman" w:cs="Times New Roman"/>
          <w:sz w:val="24"/>
          <w:szCs w:val="24"/>
        </w:rPr>
      </w:pPr>
      <w:r w:rsidRPr="00855476">
        <w:rPr>
          <w:rFonts w:ascii="Times New Roman" w:hAnsi="Times New Roman" w:cs="Times New Roman"/>
          <w:color w:val="000000"/>
          <w:sz w:val="24"/>
          <w:szCs w:val="24"/>
        </w:rPr>
        <w:t>Svi osobni podaci prikupljeni temeljem ovoga Natječaja prikupljaju se i obrađuju u svrhu provedbe natječaja, obrade prijava projekata nositelja projekata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4BECFA4C" w14:textId="77777777" w:rsidR="003E56D9" w:rsidRPr="00855476" w:rsidRDefault="003E56D9" w:rsidP="00BD7AE5">
      <w:pPr>
        <w:tabs>
          <w:tab w:val="left" w:pos="284"/>
          <w:tab w:val="left" w:pos="3969"/>
        </w:tabs>
        <w:spacing w:after="160"/>
        <w:contextualSpacing/>
        <w:jc w:val="both"/>
        <w:rPr>
          <w:rFonts w:ascii="Times New Roman" w:eastAsia="Calibri" w:hAnsi="Times New Roman" w:cs="Times New Roman"/>
          <w:sz w:val="24"/>
          <w:szCs w:val="24"/>
        </w:rPr>
      </w:pPr>
    </w:p>
    <w:p w14:paraId="5D4B1F1B" w14:textId="77777777" w:rsidR="003E56D9" w:rsidRPr="00855476" w:rsidRDefault="003E56D9" w:rsidP="00BD7AE5">
      <w:pPr>
        <w:tabs>
          <w:tab w:val="left" w:pos="284"/>
          <w:tab w:val="left" w:pos="3969"/>
        </w:tabs>
        <w:spacing w:after="160"/>
        <w:contextualSpacing/>
        <w:jc w:val="both"/>
        <w:rPr>
          <w:rFonts w:ascii="Times New Roman" w:eastAsia="Calibri" w:hAnsi="Times New Roman" w:cs="Times New Roman"/>
          <w:sz w:val="24"/>
          <w:szCs w:val="24"/>
        </w:rPr>
      </w:pPr>
    </w:p>
    <w:p w14:paraId="25F5456C" w14:textId="0B3F7986" w:rsidR="003E56D9" w:rsidRPr="00855476" w:rsidRDefault="003E56D9" w:rsidP="00BD7AE5">
      <w:pPr>
        <w:spacing w:after="160"/>
        <w:rPr>
          <w:rFonts w:ascii="Times New Roman" w:eastAsia="Calibri" w:hAnsi="Times New Roman" w:cs="Times New Roman"/>
          <w:sz w:val="24"/>
          <w:szCs w:val="24"/>
        </w:rPr>
      </w:pPr>
      <w:r w:rsidRPr="00855476">
        <w:rPr>
          <w:rFonts w:ascii="Times New Roman" w:eastAsia="Calibri" w:hAnsi="Times New Roman" w:cs="Times New Roman"/>
          <w:sz w:val="24"/>
          <w:szCs w:val="24"/>
        </w:rPr>
        <w:br w:type="page"/>
      </w:r>
    </w:p>
    <w:p w14:paraId="4D750851" w14:textId="1769A5CD" w:rsidR="003E56D9" w:rsidRPr="00855476" w:rsidRDefault="003E56D9" w:rsidP="00BD7AE5">
      <w:pPr>
        <w:pStyle w:val="Naslov1"/>
        <w:ind w:left="431" w:hanging="431"/>
        <w:rPr>
          <w:rFonts w:ascii="Times New Roman" w:hAnsi="Times New Roman" w:cs="Times New Roman"/>
          <w:b/>
          <w:color w:val="auto"/>
          <w:sz w:val="24"/>
          <w:szCs w:val="24"/>
        </w:rPr>
      </w:pPr>
      <w:bookmarkStart w:id="67" w:name="_Toc505958395"/>
      <w:bookmarkStart w:id="68" w:name="_Toc517970552"/>
      <w:bookmarkStart w:id="69" w:name="_Toc531768081"/>
      <w:r w:rsidRPr="00855476">
        <w:rPr>
          <w:rFonts w:ascii="Times New Roman" w:hAnsi="Times New Roman" w:cs="Times New Roman"/>
          <w:b/>
          <w:color w:val="auto"/>
          <w:sz w:val="24"/>
          <w:szCs w:val="24"/>
        </w:rPr>
        <w:lastRenderedPageBreak/>
        <w:t>POSTUPAK ODABIRA PROJEKATA</w:t>
      </w:r>
      <w:bookmarkEnd w:id="67"/>
      <w:bookmarkEnd w:id="68"/>
      <w:bookmarkEnd w:id="69"/>
      <w:r w:rsidRPr="00855476">
        <w:rPr>
          <w:rFonts w:ascii="Times New Roman" w:hAnsi="Times New Roman" w:cs="Times New Roman"/>
          <w:b/>
          <w:color w:val="auto"/>
          <w:sz w:val="24"/>
          <w:szCs w:val="24"/>
        </w:rPr>
        <w:t xml:space="preserve"> </w:t>
      </w:r>
    </w:p>
    <w:p w14:paraId="1DCCDB3A" w14:textId="77777777" w:rsidR="003E56D9" w:rsidRPr="00855476" w:rsidRDefault="003E56D9" w:rsidP="00BD7AE5">
      <w:pPr>
        <w:rPr>
          <w:rFonts w:ascii="Times New Roman" w:hAnsi="Times New Roman" w:cs="Times New Roman"/>
          <w:sz w:val="24"/>
          <w:szCs w:val="24"/>
        </w:rPr>
      </w:pPr>
    </w:p>
    <w:p w14:paraId="570304B4" w14:textId="77777777" w:rsidR="003E56D9" w:rsidRPr="00855476" w:rsidRDefault="003E56D9" w:rsidP="00BD7AE5">
      <w:pPr>
        <w:pStyle w:val="Naslov2"/>
        <w:rPr>
          <w:rFonts w:ascii="Times New Roman" w:hAnsi="Times New Roman" w:cs="Times New Roman"/>
          <w:b/>
          <w:color w:val="auto"/>
          <w:sz w:val="24"/>
          <w:szCs w:val="24"/>
        </w:rPr>
      </w:pPr>
      <w:bookmarkStart w:id="70" w:name="_Toc505958396"/>
      <w:bookmarkStart w:id="71" w:name="_Toc517970553"/>
      <w:bookmarkStart w:id="72" w:name="_Toc531768082"/>
      <w:r w:rsidRPr="00855476">
        <w:rPr>
          <w:rFonts w:ascii="Times New Roman" w:hAnsi="Times New Roman" w:cs="Times New Roman"/>
          <w:b/>
          <w:color w:val="auto"/>
          <w:sz w:val="24"/>
          <w:szCs w:val="24"/>
        </w:rPr>
        <w:t>Faze u postupku odabira projekata</w:t>
      </w:r>
      <w:bookmarkEnd w:id="70"/>
      <w:bookmarkEnd w:id="71"/>
      <w:bookmarkEnd w:id="72"/>
    </w:p>
    <w:p w14:paraId="29D855EB" w14:textId="77777777" w:rsidR="003E56D9" w:rsidRPr="00855476" w:rsidRDefault="003E56D9" w:rsidP="00BD7AE5">
      <w:pPr>
        <w:rPr>
          <w:rFonts w:ascii="Times New Roman" w:hAnsi="Times New Roman" w:cs="Times New Roman"/>
          <w:sz w:val="24"/>
          <w:szCs w:val="24"/>
        </w:rPr>
      </w:pPr>
    </w:p>
    <w:p w14:paraId="6B64DAC1" w14:textId="77777777" w:rsidR="003E56D9" w:rsidRPr="00855476" w:rsidRDefault="003E56D9" w:rsidP="00BD7AE5">
      <w:pPr>
        <w:tabs>
          <w:tab w:val="left" w:pos="567"/>
        </w:tabs>
        <w:autoSpaceDE w:val="0"/>
        <w:autoSpaceDN w:val="0"/>
        <w:adjustRightInd w:val="0"/>
        <w:spacing w:before="120" w:after="240"/>
        <w:ind w:right="4"/>
        <w:jc w:val="both"/>
        <w:rPr>
          <w:rFonts w:ascii="Times New Roman" w:hAnsi="Times New Roman" w:cs="Times New Roman"/>
          <w:sz w:val="24"/>
          <w:szCs w:val="24"/>
        </w:rPr>
      </w:pPr>
      <w:r w:rsidRPr="00855476">
        <w:rPr>
          <w:rFonts w:ascii="Times New Roman" w:hAnsi="Times New Roman" w:cs="Times New Roman"/>
          <w:sz w:val="24"/>
          <w:szCs w:val="24"/>
        </w:rPr>
        <w:t>Postupak odabira projekata sastoji se od sljedećih faza:</w:t>
      </w:r>
    </w:p>
    <w:p w14:paraId="17291BC5" w14:textId="77777777" w:rsidR="003E56D9" w:rsidRPr="00855476" w:rsidRDefault="003E56D9" w:rsidP="00BD7AE5">
      <w:pPr>
        <w:pStyle w:val="ListParagraph1"/>
        <w:shd w:val="clear" w:color="auto" w:fill="FFFFFF"/>
        <w:tabs>
          <w:tab w:val="center" w:pos="426"/>
        </w:tabs>
        <w:ind w:left="0" w:firstLine="0"/>
        <w:rPr>
          <w:rFonts w:ascii="Times New Roman" w:hAnsi="Times New Roman"/>
          <w:b/>
        </w:rPr>
      </w:pPr>
      <w:r w:rsidRPr="00855476">
        <w:rPr>
          <w:rFonts w:ascii="Times New Roman" w:hAnsi="Times New Roman"/>
          <w:b/>
        </w:rPr>
        <w:t>1. faza: Administrativna kontrola (Analiza 1)</w:t>
      </w:r>
    </w:p>
    <w:p w14:paraId="1F1B1F92" w14:textId="77777777" w:rsidR="003E56D9" w:rsidRPr="00855476" w:rsidRDefault="003E56D9" w:rsidP="00BD7AE5">
      <w:pPr>
        <w:rPr>
          <w:rFonts w:ascii="Times New Roman" w:hAnsi="Times New Roman" w:cs="Times New Roman"/>
          <w:b/>
          <w:sz w:val="24"/>
          <w:szCs w:val="24"/>
        </w:rPr>
      </w:pPr>
      <w:r w:rsidRPr="00855476">
        <w:rPr>
          <w:rFonts w:ascii="Times New Roman" w:hAnsi="Times New Roman" w:cs="Times New Roman"/>
          <w:b/>
          <w:sz w:val="24"/>
          <w:szCs w:val="24"/>
        </w:rPr>
        <w:t xml:space="preserve">  </w:t>
      </w:r>
    </w:p>
    <w:p w14:paraId="6E96F70F" w14:textId="77777777" w:rsidR="003E56D9" w:rsidRPr="00855476" w:rsidRDefault="003E56D9" w:rsidP="00BD7AE5">
      <w:pPr>
        <w:pStyle w:val="ListParagraph1"/>
        <w:shd w:val="clear" w:color="auto" w:fill="FFFFFF"/>
        <w:tabs>
          <w:tab w:val="center" w:pos="426"/>
        </w:tabs>
        <w:ind w:left="0" w:firstLine="0"/>
        <w:rPr>
          <w:rFonts w:ascii="Times New Roman" w:eastAsiaTheme="minorHAnsi" w:hAnsi="Times New Roman"/>
          <w:b/>
          <w:lang w:eastAsia="en-US"/>
        </w:rPr>
      </w:pPr>
      <w:r w:rsidRPr="00855476">
        <w:rPr>
          <w:rFonts w:ascii="Times New Roman" w:eastAsiaTheme="minorHAnsi" w:hAnsi="Times New Roman"/>
          <w:b/>
          <w:lang w:eastAsia="en-US"/>
        </w:rPr>
        <w:t>2. faza: Ocjenjivanje projekata (Analiza 2)</w:t>
      </w:r>
    </w:p>
    <w:p w14:paraId="3090DE2E" w14:textId="77777777" w:rsidR="003E56D9" w:rsidRPr="00855476" w:rsidRDefault="003E56D9" w:rsidP="00BD7AE5">
      <w:pPr>
        <w:rPr>
          <w:rFonts w:ascii="Times New Roman" w:hAnsi="Times New Roman" w:cs="Times New Roman"/>
          <w:sz w:val="24"/>
          <w:szCs w:val="24"/>
        </w:rPr>
      </w:pPr>
    </w:p>
    <w:p w14:paraId="40A85B8F" w14:textId="77777777" w:rsidR="003E56D9" w:rsidRPr="00855476" w:rsidRDefault="003E56D9" w:rsidP="00BD7AE5">
      <w:pPr>
        <w:pStyle w:val="ListParagraph1"/>
        <w:shd w:val="clear" w:color="auto" w:fill="FFFFFF"/>
        <w:tabs>
          <w:tab w:val="center" w:pos="426"/>
        </w:tabs>
        <w:ind w:left="0" w:firstLine="0"/>
        <w:rPr>
          <w:rFonts w:ascii="Times New Roman" w:eastAsiaTheme="minorHAnsi" w:hAnsi="Times New Roman"/>
          <w:b/>
          <w:lang w:eastAsia="en-US"/>
        </w:rPr>
      </w:pPr>
      <w:r w:rsidRPr="00855476">
        <w:rPr>
          <w:rFonts w:ascii="Times New Roman" w:eastAsiaTheme="minorHAnsi" w:hAnsi="Times New Roman"/>
          <w:b/>
          <w:lang w:eastAsia="en-US"/>
        </w:rPr>
        <w:t>3. faza: Odabir projekata od strane UO LAG-a</w:t>
      </w:r>
    </w:p>
    <w:p w14:paraId="15CD566B" w14:textId="77777777" w:rsidR="003E56D9" w:rsidRPr="00855476" w:rsidRDefault="003E56D9" w:rsidP="00BD7AE5">
      <w:pPr>
        <w:rPr>
          <w:rFonts w:ascii="Times New Roman" w:hAnsi="Times New Roman" w:cs="Times New Roman"/>
          <w:sz w:val="24"/>
          <w:szCs w:val="24"/>
        </w:rPr>
      </w:pPr>
    </w:p>
    <w:p w14:paraId="0178F5B5" w14:textId="77777777" w:rsidR="003E56D9" w:rsidRPr="00855476" w:rsidRDefault="003E56D9" w:rsidP="00BD7AE5">
      <w:pPr>
        <w:pStyle w:val="ListParagraph1"/>
        <w:shd w:val="clear" w:color="auto" w:fill="FFFFFF"/>
        <w:tabs>
          <w:tab w:val="center" w:pos="426"/>
        </w:tabs>
        <w:ind w:left="0" w:firstLine="0"/>
        <w:rPr>
          <w:rFonts w:ascii="Times New Roman" w:eastAsiaTheme="minorHAnsi" w:hAnsi="Times New Roman"/>
          <w:b/>
          <w:lang w:eastAsia="en-US"/>
        </w:rPr>
      </w:pPr>
      <w:r w:rsidRPr="00855476">
        <w:rPr>
          <w:rFonts w:ascii="Times New Roman" w:eastAsiaTheme="minorHAnsi" w:hAnsi="Times New Roman"/>
          <w:b/>
          <w:lang w:eastAsia="en-US"/>
        </w:rPr>
        <w:t>4. faza: Prigovori na odluke LAG-a</w:t>
      </w:r>
    </w:p>
    <w:p w14:paraId="1876C206" w14:textId="77777777" w:rsidR="003E56D9" w:rsidRPr="00855476" w:rsidRDefault="003E56D9" w:rsidP="00BD7AE5">
      <w:pPr>
        <w:jc w:val="both"/>
        <w:rPr>
          <w:rFonts w:ascii="Times New Roman" w:hAnsi="Times New Roman" w:cs="Times New Roman"/>
          <w:b/>
          <w:sz w:val="24"/>
          <w:szCs w:val="24"/>
          <w:u w:val="single"/>
        </w:rPr>
      </w:pPr>
    </w:p>
    <w:p w14:paraId="1EFE2C89" w14:textId="77777777" w:rsidR="003E56D9" w:rsidRPr="00855476" w:rsidRDefault="003E56D9" w:rsidP="00BD7AE5">
      <w:pPr>
        <w:shd w:val="clear" w:color="auto" w:fill="FFFFFF" w:themeFill="background1"/>
        <w:tabs>
          <w:tab w:val="center" w:pos="426"/>
        </w:tabs>
        <w:jc w:val="both"/>
        <w:rPr>
          <w:rFonts w:ascii="Times New Roman" w:hAnsi="Times New Roman" w:cs="Times New Roman"/>
          <w:sz w:val="24"/>
          <w:szCs w:val="24"/>
        </w:rPr>
      </w:pPr>
      <w:r w:rsidRPr="00855476">
        <w:rPr>
          <w:rFonts w:ascii="Times New Roman" w:hAnsi="Times New Roman" w:cs="Times New Roman"/>
          <w:sz w:val="24"/>
          <w:szCs w:val="24"/>
        </w:rPr>
        <w:t>Prijave projekata se obrađuju prema redoslijedu zaprimanja u slučaju dovoljno raspoloživih sredstava, dok u slučaju nedovoljno raspoloživih sredstava obrađuju se počevši od prijava projekata s najvećim zatraženim brojem bodova.</w:t>
      </w:r>
    </w:p>
    <w:p w14:paraId="17FF4645" w14:textId="77777777" w:rsidR="003E56D9" w:rsidRPr="00855476" w:rsidRDefault="003E56D9" w:rsidP="00BD7AE5">
      <w:pPr>
        <w:shd w:val="clear" w:color="auto" w:fill="FFFFFF" w:themeFill="background1"/>
        <w:tabs>
          <w:tab w:val="center" w:pos="426"/>
        </w:tabs>
        <w:jc w:val="both"/>
        <w:rPr>
          <w:rFonts w:ascii="Times New Roman" w:hAnsi="Times New Roman" w:cs="Times New Roman"/>
          <w:sz w:val="24"/>
          <w:szCs w:val="24"/>
        </w:rPr>
      </w:pPr>
    </w:p>
    <w:p w14:paraId="373793A1" w14:textId="77777777" w:rsidR="003E56D9" w:rsidRPr="00855476" w:rsidRDefault="003E56D9" w:rsidP="00BD7AE5">
      <w:pPr>
        <w:shd w:val="clear" w:color="auto" w:fill="FFFFFF" w:themeFill="background1"/>
        <w:jc w:val="both"/>
        <w:rPr>
          <w:rStyle w:val="hps"/>
          <w:rFonts w:ascii="Times New Roman" w:eastAsia="Calibri" w:hAnsi="Times New Roman" w:cs="Times New Roman"/>
          <w:sz w:val="24"/>
          <w:szCs w:val="24"/>
        </w:rPr>
      </w:pPr>
      <w:r w:rsidRPr="00855476">
        <w:rPr>
          <w:rStyle w:val="hps"/>
          <w:rFonts w:ascii="Times New Roman" w:eastAsia="Calibri" w:hAnsi="Times New Roman" w:cs="Times New Roman"/>
          <w:sz w:val="24"/>
          <w:szCs w:val="24"/>
        </w:rPr>
        <w:t>Nakon podnošenja prijave projekta nositelj projekta ne može na vlastitu inicijativu mijenjati</w:t>
      </w:r>
      <w:r w:rsidRPr="00855476">
        <w:rPr>
          <w:rStyle w:val="longtext"/>
          <w:rFonts w:ascii="Times New Roman" w:eastAsia="SimSun" w:hAnsi="Times New Roman"/>
          <w:sz w:val="24"/>
          <w:szCs w:val="24"/>
        </w:rPr>
        <w:t xml:space="preserve"> i/</w:t>
      </w:r>
      <w:r w:rsidRPr="00855476">
        <w:rPr>
          <w:rStyle w:val="hps"/>
          <w:rFonts w:ascii="Times New Roman" w:eastAsia="Calibri" w:hAnsi="Times New Roman" w:cs="Times New Roman"/>
          <w:sz w:val="24"/>
          <w:szCs w:val="24"/>
        </w:rPr>
        <w:t>ili dopunjavati</w:t>
      </w:r>
      <w:r w:rsidRPr="00855476">
        <w:rPr>
          <w:rStyle w:val="longtext"/>
          <w:rFonts w:ascii="Times New Roman" w:eastAsia="SimSun" w:hAnsi="Times New Roman"/>
          <w:sz w:val="24"/>
          <w:szCs w:val="24"/>
        </w:rPr>
        <w:t xml:space="preserve"> </w:t>
      </w:r>
      <w:r w:rsidRPr="00855476">
        <w:rPr>
          <w:rStyle w:val="hps"/>
          <w:rFonts w:ascii="Times New Roman" w:eastAsia="Calibri" w:hAnsi="Times New Roman" w:cs="Times New Roman"/>
          <w:sz w:val="24"/>
          <w:szCs w:val="24"/>
        </w:rPr>
        <w:t>prijavu projekta.</w:t>
      </w:r>
    </w:p>
    <w:p w14:paraId="6A275F6A" w14:textId="77777777" w:rsidR="003E56D9" w:rsidRPr="00855476" w:rsidRDefault="003E56D9" w:rsidP="00BD7AE5">
      <w:pPr>
        <w:shd w:val="clear" w:color="auto" w:fill="FFFFFF" w:themeFill="background1"/>
        <w:jc w:val="both"/>
        <w:rPr>
          <w:rFonts w:ascii="Times New Roman" w:hAnsi="Times New Roman" w:cs="Times New Roman"/>
          <w:b/>
          <w:sz w:val="24"/>
          <w:szCs w:val="24"/>
          <w:u w:val="single"/>
        </w:rPr>
      </w:pPr>
    </w:p>
    <w:p w14:paraId="09FA9021" w14:textId="77777777" w:rsidR="003E56D9" w:rsidRPr="00855476" w:rsidRDefault="003E56D9" w:rsidP="00BD7AE5">
      <w:pPr>
        <w:shd w:val="clear" w:color="auto" w:fill="FFFFFF" w:themeFill="background1"/>
        <w:jc w:val="both"/>
        <w:rPr>
          <w:rFonts w:ascii="Times New Roman" w:hAnsi="Times New Roman" w:cs="Times New Roman"/>
          <w:b/>
          <w:sz w:val="24"/>
          <w:szCs w:val="24"/>
          <w:u w:val="single"/>
        </w:rPr>
      </w:pPr>
      <w:r w:rsidRPr="00855476">
        <w:rPr>
          <w:rFonts w:ascii="Times New Roman" w:hAnsi="Times New Roman" w:cs="Times New Roman"/>
          <w:b/>
          <w:sz w:val="24"/>
          <w:szCs w:val="24"/>
          <w:u w:val="single"/>
        </w:rPr>
        <w:t>Dostava odluka/obavijesti/zahtjeva nositelju projekta</w:t>
      </w:r>
    </w:p>
    <w:p w14:paraId="6C77F443" w14:textId="77777777" w:rsidR="003E56D9" w:rsidRPr="00855476" w:rsidRDefault="003E56D9" w:rsidP="00BD7AE5">
      <w:pPr>
        <w:shd w:val="clear" w:color="auto" w:fill="FFFFFF" w:themeFill="background1"/>
        <w:jc w:val="both"/>
        <w:rPr>
          <w:rStyle w:val="longtext"/>
          <w:rFonts w:ascii="Times New Roman" w:hAnsi="Times New Roman"/>
          <w:sz w:val="24"/>
          <w:szCs w:val="24"/>
        </w:rPr>
      </w:pPr>
    </w:p>
    <w:p w14:paraId="50E2A9F9" w14:textId="77777777" w:rsidR="003E56D9" w:rsidRPr="00855476" w:rsidRDefault="003E56D9" w:rsidP="00BD7AE5">
      <w:pPr>
        <w:shd w:val="clear" w:color="auto" w:fill="FFFFFF" w:themeFill="background1"/>
        <w:jc w:val="both"/>
        <w:rPr>
          <w:rStyle w:val="longtext"/>
          <w:rFonts w:ascii="Times New Roman" w:hAnsi="Times New Roman"/>
          <w:sz w:val="24"/>
          <w:szCs w:val="24"/>
        </w:rPr>
      </w:pPr>
      <w:r w:rsidRPr="00855476">
        <w:rPr>
          <w:rStyle w:val="longtext"/>
          <w:rFonts w:ascii="Times New Roman" w:hAnsi="Times New Roman"/>
          <w:sz w:val="24"/>
          <w:szCs w:val="24"/>
        </w:rPr>
        <w:t xml:space="preserve">Dostava poštom obavlja se slanjem preporučenom poštom s povratnicom te se smatra obavljenom u trenutku kada je nositelj projekta zaprimio pisanu obavijest što se dokazuje potpisom na povratnici. Ukoliko nositelj projekta nije preuzeo odluku/obavijest/zahtjev prilikom prve dostave, dostava preporučenom pošiljkom biti će ponovljena još jednom. Ako nositelj projekta ne preuzme odluku/obavijest/zahtjev niti nakon ponovljene dostave, danom dostave se smatra dan kada je odabrani LAG putem pošte uputio ponovljenu dostavu.  </w:t>
      </w:r>
    </w:p>
    <w:p w14:paraId="229F8435" w14:textId="77777777" w:rsidR="003E56D9" w:rsidRPr="00855476" w:rsidRDefault="003E56D9" w:rsidP="00BD7AE5">
      <w:pPr>
        <w:shd w:val="clear" w:color="auto" w:fill="FFFFFF" w:themeFill="background1"/>
        <w:jc w:val="both"/>
        <w:rPr>
          <w:rStyle w:val="longtext"/>
          <w:rFonts w:ascii="Times New Roman" w:hAnsi="Times New Roman"/>
          <w:sz w:val="24"/>
          <w:szCs w:val="24"/>
        </w:rPr>
      </w:pPr>
    </w:p>
    <w:p w14:paraId="6EC40A13" w14:textId="254A84D6" w:rsidR="003E56D9" w:rsidRDefault="003E56D9" w:rsidP="00BD7AE5">
      <w:pPr>
        <w:shd w:val="clear" w:color="auto" w:fill="FFFFFF" w:themeFill="background1"/>
        <w:jc w:val="both"/>
        <w:rPr>
          <w:rFonts w:ascii="Times New Roman" w:hAnsi="Times New Roman" w:cs="Times New Roman"/>
          <w:b/>
          <w:sz w:val="24"/>
          <w:szCs w:val="24"/>
          <w:u w:val="single"/>
        </w:rPr>
      </w:pPr>
      <w:r w:rsidRPr="00855476">
        <w:rPr>
          <w:rFonts w:ascii="Times New Roman" w:hAnsi="Times New Roman" w:cs="Times New Roman"/>
          <w:b/>
          <w:sz w:val="24"/>
          <w:szCs w:val="24"/>
          <w:u w:val="single"/>
        </w:rPr>
        <w:t>Dostava dopune/obrazloženja/ispravka tijekom postupka odabira projekata</w:t>
      </w:r>
    </w:p>
    <w:p w14:paraId="36D6BF96" w14:textId="77777777" w:rsidR="00F20B2C" w:rsidRPr="00855476" w:rsidRDefault="00F20B2C" w:rsidP="00BD7AE5">
      <w:pPr>
        <w:shd w:val="clear" w:color="auto" w:fill="FFFFFF" w:themeFill="background1"/>
        <w:jc w:val="both"/>
        <w:rPr>
          <w:rFonts w:ascii="Times New Roman" w:hAnsi="Times New Roman" w:cs="Times New Roman"/>
          <w:b/>
          <w:sz w:val="24"/>
          <w:szCs w:val="24"/>
          <w:u w:val="single"/>
        </w:rPr>
      </w:pPr>
    </w:p>
    <w:p w14:paraId="6ED8C048" w14:textId="3BF8655A" w:rsidR="003E56D9" w:rsidRDefault="003E56D9" w:rsidP="00BD7AE5">
      <w:pPr>
        <w:shd w:val="clear" w:color="auto" w:fill="FFFFFF" w:themeFill="background1"/>
        <w:jc w:val="both"/>
        <w:rPr>
          <w:rFonts w:ascii="Times New Roman" w:hAnsi="Times New Roman" w:cs="Times New Roman"/>
          <w:sz w:val="24"/>
          <w:szCs w:val="24"/>
        </w:rPr>
      </w:pPr>
      <w:r w:rsidRPr="00855476">
        <w:rPr>
          <w:rFonts w:ascii="Times New Roman" w:hAnsi="Times New Roman" w:cs="Times New Roman"/>
          <w:sz w:val="24"/>
          <w:szCs w:val="24"/>
        </w:rPr>
        <w:t xml:space="preserve">Ukoliko je prijava projekta nepotpuna ili ukoliko je potrebno tražiti dodatna obrazloženja/ispravke vezane uz dostavljenu dokumentaciju, LAG nositelju projekta izdaje </w:t>
      </w:r>
      <w:r w:rsidR="00172271">
        <w:rPr>
          <w:rFonts w:ascii="Times New Roman" w:hAnsi="Times New Roman" w:cs="Times New Roman"/>
          <w:sz w:val="24"/>
          <w:szCs w:val="24"/>
        </w:rPr>
        <w:t>z</w:t>
      </w:r>
      <w:r w:rsidRPr="00855476">
        <w:rPr>
          <w:rFonts w:ascii="Times New Roman" w:hAnsi="Times New Roman" w:cs="Times New Roman"/>
          <w:sz w:val="24"/>
          <w:szCs w:val="24"/>
        </w:rPr>
        <w:t xml:space="preserve">ahtjev za dopunu/obrazloženje/ispravak (u daljnjem tekstu: </w:t>
      </w:r>
      <w:r w:rsidR="00CF46F0">
        <w:rPr>
          <w:rFonts w:ascii="Times New Roman" w:hAnsi="Times New Roman" w:cs="Times New Roman"/>
          <w:sz w:val="24"/>
          <w:szCs w:val="24"/>
        </w:rPr>
        <w:t>Z</w:t>
      </w:r>
      <w:r w:rsidRPr="00855476">
        <w:rPr>
          <w:rFonts w:ascii="Times New Roman" w:hAnsi="Times New Roman" w:cs="Times New Roman"/>
          <w:sz w:val="24"/>
          <w:szCs w:val="24"/>
        </w:rPr>
        <w:t>ahtjev za D/O/I) u bilo kojoj fazi postupka odabira projekata. Nositelj projekta je obvezan dostaviti traženu dokumentaciju i/ili obrazloženja/ispravke dokumentacije preporučenom poštom s povratnicom u roku od</w:t>
      </w:r>
      <w:r w:rsidR="00F20B2C">
        <w:rPr>
          <w:rFonts w:ascii="Times New Roman" w:hAnsi="Times New Roman" w:cs="Times New Roman"/>
          <w:sz w:val="24"/>
          <w:szCs w:val="24"/>
        </w:rPr>
        <w:t xml:space="preserve"> 7 dana</w:t>
      </w:r>
      <w:r w:rsidRPr="00855476">
        <w:rPr>
          <w:rFonts w:ascii="Times New Roman" w:hAnsi="Times New Roman" w:cs="Times New Roman"/>
          <w:sz w:val="24"/>
          <w:szCs w:val="24"/>
        </w:rPr>
        <w:t xml:space="preserve"> </w:t>
      </w:r>
      <w:r w:rsidR="00F20B2C">
        <w:rPr>
          <w:rFonts w:ascii="Times New Roman" w:hAnsi="Times New Roman" w:cs="Times New Roman"/>
          <w:sz w:val="24"/>
          <w:szCs w:val="24"/>
        </w:rPr>
        <w:t>od</w:t>
      </w:r>
      <w:r w:rsidRPr="00855476">
        <w:rPr>
          <w:rFonts w:ascii="Times New Roman" w:hAnsi="Times New Roman" w:cs="Times New Roman"/>
          <w:sz w:val="24"/>
          <w:szCs w:val="24"/>
        </w:rPr>
        <w:t xml:space="preserve"> dana od dana zaprimanja </w:t>
      </w:r>
      <w:r w:rsidR="00172271">
        <w:rPr>
          <w:rFonts w:ascii="Times New Roman" w:hAnsi="Times New Roman" w:cs="Times New Roman"/>
          <w:sz w:val="24"/>
          <w:szCs w:val="24"/>
        </w:rPr>
        <w:t>z</w:t>
      </w:r>
      <w:r w:rsidRPr="00855476">
        <w:rPr>
          <w:rFonts w:ascii="Times New Roman" w:hAnsi="Times New Roman" w:cs="Times New Roman"/>
          <w:sz w:val="24"/>
          <w:szCs w:val="24"/>
        </w:rPr>
        <w:t>ahtjeva za D/O/I.</w:t>
      </w:r>
      <w:r w:rsidR="0085671B">
        <w:rPr>
          <w:rFonts w:ascii="Times New Roman" w:hAnsi="Times New Roman" w:cs="Times New Roman"/>
          <w:sz w:val="24"/>
          <w:szCs w:val="24"/>
        </w:rPr>
        <w:t xml:space="preserve">   </w:t>
      </w:r>
    </w:p>
    <w:p w14:paraId="5F9409EA" w14:textId="4D4D5130" w:rsidR="00DC2DC1" w:rsidRDefault="00DC2DC1" w:rsidP="00BD7AE5">
      <w:pPr>
        <w:shd w:val="clear" w:color="auto" w:fill="FFFFFF" w:themeFill="background1"/>
        <w:jc w:val="both"/>
        <w:rPr>
          <w:rFonts w:ascii="Times New Roman" w:hAnsi="Times New Roman" w:cs="Times New Roman"/>
          <w:sz w:val="24"/>
          <w:szCs w:val="24"/>
        </w:rPr>
      </w:pPr>
    </w:p>
    <w:p w14:paraId="4B5B395B" w14:textId="77777777" w:rsidR="00DC2DC1" w:rsidRPr="00DC2DC1" w:rsidRDefault="00DC2DC1" w:rsidP="00F20B2C">
      <w:pPr>
        <w:jc w:val="both"/>
        <w:rPr>
          <w:rFonts w:ascii="Times New Roman" w:hAnsi="Times New Roman" w:cs="Times New Roman"/>
          <w:sz w:val="24"/>
          <w:szCs w:val="24"/>
        </w:rPr>
      </w:pPr>
      <w:r w:rsidRPr="00F20B2C">
        <w:rPr>
          <w:rFonts w:ascii="Times New Roman" w:hAnsi="Times New Roman" w:cs="Times New Roman"/>
          <w:sz w:val="24"/>
          <w:szCs w:val="24"/>
        </w:rPr>
        <w:lastRenderedPageBreak/>
        <w:t xml:space="preserve">U slučaju dostave </w:t>
      </w:r>
      <w:r w:rsidRPr="0018787E">
        <w:rPr>
          <w:rFonts w:ascii="Times New Roman" w:hAnsi="Times New Roman" w:cs="Times New Roman"/>
          <w:sz w:val="24"/>
          <w:szCs w:val="24"/>
        </w:rPr>
        <w:t>Zahtjeva za D/O/I putem</w:t>
      </w:r>
      <w:r w:rsidRPr="00F20B2C">
        <w:rPr>
          <w:rFonts w:ascii="Times New Roman" w:hAnsi="Times New Roman" w:cs="Times New Roman"/>
          <w:sz w:val="24"/>
          <w:szCs w:val="24"/>
        </w:rPr>
        <w:t xml:space="preserve"> pošte danom dostave smatra se datum preuzimanja preporučene pošiljke od strane nositelja projekta.</w:t>
      </w:r>
    </w:p>
    <w:p w14:paraId="05EA9AFA" w14:textId="77777777" w:rsidR="00DC2DC1" w:rsidRPr="00DC2DC1" w:rsidRDefault="00DC2DC1" w:rsidP="00DC2DC1">
      <w:pPr>
        <w:shd w:val="clear" w:color="auto" w:fill="FFFFFF" w:themeFill="background1"/>
        <w:jc w:val="both"/>
        <w:rPr>
          <w:rFonts w:ascii="Times New Roman" w:hAnsi="Times New Roman" w:cs="Times New Roman"/>
          <w:sz w:val="24"/>
          <w:szCs w:val="24"/>
        </w:rPr>
      </w:pPr>
    </w:p>
    <w:p w14:paraId="4978B3DB" w14:textId="1A2D66B6" w:rsidR="003E56D9" w:rsidRPr="00855476" w:rsidRDefault="003E56D9" w:rsidP="00BD7AE5">
      <w:pPr>
        <w:pStyle w:val="Tekstkomentara"/>
        <w:shd w:val="clear" w:color="auto" w:fill="FFFFFF" w:themeFill="background1"/>
        <w:jc w:val="both"/>
        <w:rPr>
          <w:rFonts w:ascii="Times New Roman" w:hAnsi="Times New Roman" w:cs="Times New Roman"/>
          <w:sz w:val="24"/>
          <w:szCs w:val="24"/>
        </w:rPr>
      </w:pPr>
      <w:r w:rsidRPr="00855476">
        <w:rPr>
          <w:rFonts w:ascii="Times New Roman" w:eastAsia="Times New Roman" w:hAnsi="Times New Roman" w:cs="Times New Roman"/>
          <w:sz w:val="24"/>
          <w:szCs w:val="24"/>
        </w:rPr>
        <w:t xml:space="preserve">Ako dokumentacija tražena putem </w:t>
      </w:r>
      <w:r w:rsidR="00172271">
        <w:rPr>
          <w:rFonts w:ascii="Times New Roman" w:eastAsia="Times New Roman" w:hAnsi="Times New Roman" w:cs="Times New Roman"/>
          <w:sz w:val="24"/>
          <w:szCs w:val="24"/>
        </w:rPr>
        <w:t>z</w:t>
      </w:r>
      <w:r w:rsidRPr="00855476">
        <w:rPr>
          <w:rFonts w:ascii="Times New Roman" w:eastAsia="Times New Roman" w:hAnsi="Times New Roman" w:cs="Times New Roman"/>
          <w:sz w:val="24"/>
          <w:szCs w:val="24"/>
        </w:rPr>
        <w:t>ahtjeva za D/O/I nije dostavljena/nije dostavljena u propisanome roku/nije potpuna/nije odgovarajuća, takvi projekti se isključuju iz daljnjeg postupka odabira i izdaje se Odluka o odbijanju projekta.</w:t>
      </w:r>
    </w:p>
    <w:p w14:paraId="3698C31C" w14:textId="77777777" w:rsidR="003E56D9" w:rsidRPr="00855476" w:rsidRDefault="003E56D9" w:rsidP="00BD7AE5">
      <w:pPr>
        <w:pStyle w:val="Tekstkomentara"/>
        <w:shd w:val="clear" w:color="auto" w:fill="FFFFFF" w:themeFill="background1"/>
        <w:jc w:val="both"/>
        <w:rPr>
          <w:rFonts w:ascii="Times New Roman" w:hAnsi="Times New Roman" w:cs="Times New Roman"/>
          <w:sz w:val="24"/>
          <w:szCs w:val="24"/>
        </w:rPr>
      </w:pPr>
    </w:p>
    <w:p w14:paraId="1D81C7E4" w14:textId="77777777" w:rsidR="003E56D9" w:rsidRPr="00855476" w:rsidRDefault="003E56D9" w:rsidP="00BD7AE5">
      <w:pPr>
        <w:shd w:val="clear" w:color="auto" w:fill="FFFFFF" w:themeFill="background1"/>
        <w:jc w:val="both"/>
        <w:rPr>
          <w:rFonts w:ascii="Times New Roman" w:hAnsi="Times New Roman" w:cs="Times New Roman"/>
          <w:b/>
          <w:sz w:val="24"/>
          <w:szCs w:val="24"/>
          <w:u w:val="single"/>
        </w:rPr>
      </w:pPr>
      <w:r w:rsidRPr="00855476">
        <w:rPr>
          <w:rFonts w:ascii="Times New Roman" w:hAnsi="Times New Roman" w:cs="Times New Roman"/>
          <w:b/>
          <w:sz w:val="24"/>
          <w:szCs w:val="24"/>
          <w:u w:val="single"/>
        </w:rPr>
        <w:t>Povlačenje prijave projekta iz postupka odabira projekta/provedbe projekta</w:t>
      </w:r>
    </w:p>
    <w:p w14:paraId="16DE2A95" w14:textId="77777777" w:rsidR="003E56D9" w:rsidRPr="00855476" w:rsidRDefault="003E56D9" w:rsidP="00BD7AE5">
      <w:pPr>
        <w:rPr>
          <w:rFonts w:ascii="Times New Roman" w:hAnsi="Times New Roman" w:cs="Times New Roman"/>
          <w:sz w:val="24"/>
          <w:szCs w:val="24"/>
        </w:rPr>
      </w:pPr>
    </w:p>
    <w:p w14:paraId="641444CF" w14:textId="77777777" w:rsidR="003E56D9" w:rsidRPr="00855476" w:rsidRDefault="003E56D9" w:rsidP="00BD7AE5">
      <w:pPr>
        <w:jc w:val="both"/>
        <w:rPr>
          <w:rStyle w:val="longtext"/>
          <w:rFonts w:ascii="Times New Roman" w:hAnsi="Times New Roman"/>
          <w:sz w:val="24"/>
          <w:szCs w:val="24"/>
        </w:rPr>
      </w:pPr>
      <w:r w:rsidRPr="00855476">
        <w:rPr>
          <w:rStyle w:val="longtext"/>
          <w:rFonts w:ascii="Times New Roman" w:hAnsi="Times New Roman"/>
          <w:sz w:val="24"/>
          <w:szCs w:val="24"/>
        </w:rPr>
        <w:t xml:space="preserve">U bilo kojoj fazi postupka odabira ili nakon </w:t>
      </w:r>
      <w:r w:rsidRPr="0018787E">
        <w:rPr>
          <w:rStyle w:val="longtext"/>
          <w:rFonts w:ascii="Times New Roman" w:hAnsi="Times New Roman"/>
          <w:sz w:val="24"/>
          <w:szCs w:val="24"/>
        </w:rPr>
        <w:t>donošenja Odluke o odabiru projekta, nositelj projekta može obavijestiti LAG da se povlači iz postupka odabira projekta ili da odustaje od provedbe projekta. U tome slučaju, odabrani LAG izdaje Potvrdu o odustajanju.</w:t>
      </w:r>
    </w:p>
    <w:p w14:paraId="78A09941" w14:textId="77777777" w:rsidR="003E56D9" w:rsidRPr="00855476" w:rsidRDefault="003E56D9" w:rsidP="00BD7AE5">
      <w:pPr>
        <w:shd w:val="clear" w:color="auto" w:fill="FFFFFF" w:themeFill="background1"/>
        <w:jc w:val="both"/>
        <w:rPr>
          <w:rFonts w:ascii="Times New Roman" w:hAnsi="Times New Roman" w:cs="Times New Roman"/>
          <w:sz w:val="24"/>
          <w:szCs w:val="24"/>
        </w:rPr>
      </w:pPr>
    </w:p>
    <w:p w14:paraId="44244D92" w14:textId="77777777" w:rsidR="003E56D9" w:rsidRPr="00855476" w:rsidRDefault="003E56D9" w:rsidP="00BD7AE5">
      <w:pPr>
        <w:pStyle w:val="Naslov2"/>
        <w:rPr>
          <w:rFonts w:ascii="Times New Roman" w:hAnsi="Times New Roman" w:cs="Times New Roman"/>
          <w:b/>
          <w:color w:val="auto"/>
          <w:sz w:val="24"/>
          <w:szCs w:val="24"/>
        </w:rPr>
      </w:pPr>
      <w:bookmarkStart w:id="73" w:name="_Toc505958397"/>
      <w:bookmarkStart w:id="74" w:name="_Toc517970554"/>
      <w:bookmarkStart w:id="75" w:name="_Toc531768083"/>
      <w:r w:rsidRPr="00855476">
        <w:rPr>
          <w:rFonts w:ascii="Times New Roman" w:hAnsi="Times New Roman" w:cs="Times New Roman"/>
          <w:b/>
          <w:color w:val="auto"/>
          <w:sz w:val="24"/>
          <w:szCs w:val="24"/>
        </w:rPr>
        <w:t>Administrativna kontrola projekata (Analiza 1)</w:t>
      </w:r>
      <w:bookmarkEnd w:id="73"/>
      <w:bookmarkEnd w:id="74"/>
      <w:bookmarkEnd w:id="75"/>
    </w:p>
    <w:p w14:paraId="3FC0B6BA" w14:textId="77777777" w:rsidR="003E56D9" w:rsidRPr="00855476" w:rsidRDefault="003E56D9" w:rsidP="00BD7AE5">
      <w:pPr>
        <w:shd w:val="clear" w:color="auto" w:fill="FFFFFF" w:themeFill="background1"/>
        <w:jc w:val="both"/>
        <w:rPr>
          <w:rFonts w:ascii="Times New Roman" w:hAnsi="Times New Roman" w:cs="Times New Roman"/>
          <w:sz w:val="24"/>
          <w:szCs w:val="24"/>
        </w:rPr>
      </w:pPr>
    </w:p>
    <w:p w14:paraId="5F2ECB7F" w14:textId="77777777" w:rsidR="003E56D9" w:rsidRPr="00855476" w:rsidRDefault="003E56D9" w:rsidP="00BD7AE5">
      <w:pPr>
        <w:shd w:val="clear" w:color="auto" w:fill="FFFFFF" w:themeFill="background1"/>
        <w:jc w:val="both"/>
        <w:rPr>
          <w:rFonts w:ascii="Times New Roman" w:hAnsi="Times New Roman" w:cs="Times New Roman"/>
          <w:sz w:val="24"/>
          <w:szCs w:val="24"/>
        </w:rPr>
      </w:pPr>
      <w:r w:rsidRPr="00855476">
        <w:rPr>
          <w:rFonts w:ascii="Times New Roman" w:hAnsi="Times New Roman" w:cs="Times New Roman"/>
          <w:sz w:val="24"/>
          <w:szCs w:val="24"/>
        </w:rPr>
        <w:t xml:space="preserve">Cilj predmetne faze je provjera </w:t>
      </w:r>
      <w:r w:rsidRPr="00855476">
        <w:rPr>
          <w:rFonts w:ascii="Times New Roman" w:eastAsia="Times New Roman" w:hAnsi="Times New Roman" w:cs="Times New Roman"/>
          <w:sz w:val="24"/>
          <w:szCs w:val="24"/>
        </w:rPr>
        <w:t>pravovremenosti prijave projekta, potpunosti i sadržaja dokumenata, prihvatljivost nositelja projekta i osnovnih uvjeta prihvatljivosti projekta</w:t>
      </w:r>
      <w:r w:rsidRPr="00855476">
        <w:rPr>
          <w:rFonts w:ascii="Times New Roman" w:hAnsi="Times New Roman" w:cs="Times New Roman"/>
          <w:sz w:val="24"/>
          <w:szCs w:val="24"/>
        </w:rPr>
        <w:t>.</w:t>
      </w:r>
    </w:p>
    <w:p w14:paraId="21419D62" w14:textId="77777777" w:rsidR="003E56D9" w:rsidRPr="00855476" w:rsidRDefault="003E56D9" w:rsidP="00BD7AE5">
      <w:pPr>
        <w:shd w:val="clear" w:color="auto" w:fill="FFFFFF" w:themeFill="background1"/>
        <w:jc w:val="both"/>
        <w:rPr>
          <w:rFonts w:ascii="Times New Roman" w:hAnsi="Times New Roman" w:cs="Times New Roman"/>
          <w:sz w:val="24"/>
          <w:szCs w:val="24"/>
        </w:rPr>
      </w:pPr>
    </w:p>
    <w:p w14:paraId="6D3F6EB3" w14:textId="77777777" w:rsidR="003E56D9" w:rsidRPr="00855476" w:rsidRDefault="003E56D9" w:rsidP="00BD7AE5">
      <w:pPr>
        <w:shd w:val="clear" w:color="auto" w:fill="FFFFFF" w:themeFill="background1"/>
        <w:jc w:val="both"/>
        <w:rPr>
          <w:rFonts w:ascii="Times New Roman" w:hAnsi="Times New Roman" w:cs="Times New Roman"/>
          <w:sz w:val="24"/>
          <w:szCs w:val="24"/>
        </w:rPr>
      </w:pPr>
      <w:r w:rsidRPr="00855476">
        <w:rPr>
          <w:rFonts w:ascii="Times New Roman" w:hAnsi="Times New Roman" w:cs="Times New Roman"/>
          <w:sz w:val="24"/>
          <w:szCs w:val="24"/>
        </w:rPr>
        <w:t>Administrativni kriteriji te posljedično i administrativne provjere, po svojoj naravi, ne ulaze u sadržaj i kvalitetu samog projekta već se u postupku kontrole postupa prema zadanim, jasnim i transparentnim pravilima, jednakim za sve nositelje projekata, obazirući se samo i isključivo na postavljene administrativne zahtjeve.</w:t>
      </w:r>
    </w:p>
    <w:p w14:paraId="3586A869" w14:textId="77777777" w:rsidR="003E56D9" w:rsidRPr="00855476" w:rsidRDefault="003E56D9" w:rsidP="00BD7AE5">
      <w:pPr>
        <w:shd w:val="clear" w:color="auto" w:fill="FFFFFF" w:themeFill="background1"/>
        <w:jc w:val="both"/>
        <w:rPr>
          <w:rFonts w:ascii="Times New Roman" w:hAnsi="Times New Roman" w:cs="Times New Roman"/>
          <w:sz w:val="24"/>
          <w:szCs w:val="24"/>
        </w:rPr>
      </w:pPr>
    </w:p>
    <w:p w14:paraId="09F7A6D4" w14:textId="3AA75F12" w:rsidR="003E56D9" w:rsidRPr="00855476" w:rsidRDefault="003E56D9" w:rsidP="00BD7AE5">
      <w:pPr>
        <w:shd w:val="clear" w:color="auto" w:fill="FFFFFF" w:themeFill="background1"/>
        <w:jc w:val="both"/>
        <w:rPr>
          <w:rFonts w:ascii="Times New Roman" w:hAnsi="Times New Roman" w:cs="Times New Roman"/>
          <w:sz w:val="24"/>
          <w:szCs w:val="24"/>
        </w:rPr>
      </w:pPr>
      <w:r w:rsidRPr="00855476">
        <w:rPr>
          <w:rFonts w:ascii="Times New Roman" w:hAnsi="Times New Roman" w:cs="Times New Roman"/>
          <w:sz w:val="24"/>
          <w:szCs w:val="24"/>
        </w:rPr>
        <w:t>U slučaju neispunjavanja zahtjeva za nositelja projekta navedenih u glavi 2</w:t>
      </w:r>
      <w:r w:rsidR="00B76923" w:rsidRPr="00855476">
        <w:rPr>
          <w:rFonts w:ascii="Times New Roman" w:hAnsi="Times New Roman" w:cs="Times New Roman"/>
          <w:sz w:val="24"/>
          <w:szCs w:val="24"/>
        </w:rPr>
        <w:t>.</w:t>
      </w:r>
      <w:r w:rsidRPr="00855476">
        <w:rPr>
          <w:rFonts w:ascii="Times New Roman" w:hAnsi="Times New Roman" w:cs="Times New Roman"/>
          <w:sz w:val="24"/>
          <w:szCs w:val="24"/>
        </w:rPr>
        <w:t xml:space="preserve"> ovog Natječaja i temeljnih uvjeta prihvatljivosti projekta navedenih u poglavlju 3.2 ovog Natječaja, prijava projekta se isključuje iz daljnjeg postupka odabira. </w:t>
      </w:r>
    </w:p>
    <w:p w14:paraId="7CC7CEF4" w14:textId="77777777" w:rsidR="003E56D9" w:rsidRPr="00855476" w:rsidRDefault="003E56D9" w:rsidP="00BD7AE5">
      <w:pPr>
        <w:shd w:val="clear" w:color="auto" w:fill="FFFFFF" w:themeFill="background1"/>
        <w:jc w:val="both"/>
        <w:rPr>
          <w:rFonts w:ascii="Times New Roman" w:hAnsi="Times New Roman" w:cs="Times New Roman"/>
          <w:b/>
          <w:sz w:val="24"/>
          <w:szCs w:val="24"/>
        </w:rPr>
      </w:pPr>
    </w:p>
    <w:p w14:paraId="185B72D6" w14:textId="77777777" w:rsidR="003E56D9" w:rsidRPr="00855476" w:rsidRDefault="003E56D9" w:rsidP="00BD7AE5">
      <w:pPr>
        <w:pStyle w:val="Naslov2"/>
        <w:rPr>
          <w:rFonts w:ascii="Times New Roman" w:hAnsi="Times New Roman" w:cs="Times New Roman"/>
          <w:b/>
          <w:color w:val="auto"/>
          <w:sz w:val="24"/>
          <w:szCs w:val="24"/>
        </w:rPr>
      </w:pPr>
      <w:bookmarkStart w:id="76" w:name="_Toc505958398"/>
      <w:bookmarkStart w:id="77" w:name="_Toc517970555"/>
      <w:bookmarkStart w:id="78" w:name="_Toc531768084"/>
      <w:r w:rsidRPr="00855476">
        <w:rPr>
          <w:rFonts w:ascii="Times New Roman" w:hAnsi="Times New Roman" w:cs="Times New Roman"/>
          <w:b/>
          <w:color w:val="auto"/>
          <w:sz w:val="24"/>
          <w:szCs w:val="24"/>
        </w:rPr>
        <w:t>Ocjenjivanje projekata (Analiza 2)</w:t>
      </w:r>
      <w:bookmarkEnd w:id="76"/>
      <w:bookmarkEnd w:id="77"/>
      <w:bookmarkEnd w:id="78"/>
    </w:p>
    <w:p w14:paraId="07512987" w14:textId="77777777" w:rsidR="003E56D9" w:rsidRPr="00855476" w:rsidRDefault="003E56D9" w:rsidP="00BD7AE5">
      <w:pPr>
        <w:shd w:val="clear" w:color="auto" w:fill="FFFFFF" w:themeFill="background1"/>
        <w:jc w:val="both"/>
        <w:rPr>
          <w:rFonts w:ascii="Times New Roman" w:hAnsi="Times New Roman" w:cs="Times New Roman"/>
          <w:b/>
          <w:sz w:val="24"/>
          <w:szCs w:val="24"/>
        </w:rPr>
      </w:pPr>
    </w:p>
    <w:p w14:paraId="4FB2D2D8" w14:textId="35B91CF8" w:rsidR="003E56D9" w:rsidRPr="00855476" w:rsidRDefault="003E56D9" w:rsidP="00BD7AE5">
      <w:pPr>
        <w:pStyle w:val="Odlomakpopisa"/>
        <w:tabs>
          <w:tab w:val="left" w:pos="0"/>
          <w:tab w:val="left" w:pos="142"/>
          <w:tab w:val="left" w:pos="284"/>
        </w:tabs>
        <w:ind w:left="0"/>
        <w:contextualSpacing w:val="0"/>
        <w:jc w:val="both"/>
        <w:rPr>
          <w:rFonts w:ascii="Times New Roman" w:hAnsi="Times New Roman" w:cs="Times New Roman"/>
          <w:sz w:val="24"/>
          <w:szCs w:val="24"/>
        </w:rPr>
      </w:pPr>
      <w:r w:rsidRPr="00855476">
        <w:rPr>
          <w:rFonts w:ascii="Times New Roman" w:eastAsia="Times New Roman" w:hAnsi="Times New Roman" w:cs="Times New Roman"/>
          <w:sz w:val="24"/>
          <w:szCs w:val="24"/>
        </w:rPr>
        <w:t>Cilj predmetne faze je provjera usklađenosti projekta s uvjetima prihvatljivosti i kriterijima odabira iz LRS</w:t>
      </w:r>
      <w:r w:rsidR="00F955C4">
        <w:rPr>
          <w:rFonts w:ascii="Times New Roman" w:eastAsia="Times New Roman" w:hAnsi="Times New Roman" w:cs="Times New Roman"/>
          <w:sz w:val="24"/>
          <w:szCs w:val="24"/>
        </w:rPr>
        <w:t xml:space="preserve"> LAG-a Zagora</w:t>
      </w:r>
      <w:r w:rsidRPr="00855476">
        <w:rPr>
          <w:rFonts w:ascii="Times New Roman" w:eastAsia="Times New Roman" w:hAnsi="Times New Roman" w:cs="Times New Roman"/>
          <w:sz w:val="24"/>
          <w:szCs w:val="24"/>
        </w:rPr>
        <w:t>, utvrđivanje procijenjenog iznosa potpore i broja bodova po projektu</w:t>
      </w:r>
      <w:r w:rsidRPr="00855476">
        <w:rPr>
          <w:rFonts w:ascii="Times New Roman" w:hAnsi="Times New Roman" w:cs="Times New Roman"/>
          <w:sz w:val="24"/>
          <w:szCs w:val="24"/>
        </w:rPr>
        <w:t>.</w:t>
      </w:r>
    </w:p>
    <w:p w14:paraId="1A4F8828" w14:textId="77777777" w:rsidR="003E56D9" w:rsidRPr="00855476" w:rsidRDefault="003E56D9" w:rsidP="00BD7AE5">
      <w:pPr>
        <w:pStyle w:val="Odlomakpopisa"/>
        <w:tabs>
          <w:tab w:val="left" w:pos="0"/>
          <w:tab w:val="left" w:pos="142"/>
          <w:tab w:val="left" w:pos="284"/>
        </w:tabs>
        <w:ind w:left="0"/>
        <w:contextualSpacing w:val="0"/>
        <w:jc w:val="both"/>
        <w:rPr>
          <w:rFonts w:ascii="Times New Roman" w:eastAsia="Times New Roman" w:hAnsi="Times New Roman" w:cs="Times New Roman"/>
          <w:sz w:val="24"/>
          <w:szCs w:val="24"/>
        </w:rPr>
      </w:pPr>
    </w:p>
    <w:p w14:paraId="78271848" w14:textId="0123B023" w:rsidR="003E56D9" w:rsidRDefault="003E56D9" w:rsidP="00BD7AE5">
      <w:pPr>
        <w:pStyle w:val="Odlomakpopisa"/>
        <w:tabs>
          <w:tab w:val="left" w:pos="0"/>
          <w:tab w:val="left" w:pos="142"/>
          <w:tab w:val="left" w:pos="284"/>
        </w:tabs>
        <w:ind w:left="0"/>
        <w:contextualSpacing w:val="0"/>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 xml:space="preserve">U slučaju neispunjavanja uvjeta prihvatljivosti projekta navedenih u poglavlju 3.2 i sukladnosti s kriterijima odabira iz poglavlja 3.4 ovog Natječaja, prijava projekta se isključuje iz daljnjeg postupka odabira. </w:t>
      </w:r>
    </w:p>
    <w:p w14:paraId="5128E423" w14:textId="28C5001D" w:rsidR="003832EB" w:rsidRDefault="003832EB" w:rsidP="00BD7AE5">
      <w:pPr>
        <w:pStyle w:val="Odlomakpopisa"/>
        <w:tabs>
          <w:tab w:val="left" w:pos="0"/>
          <w:tab w:val="left" w:pos="142"/>
          <w:tab w:val="left" w:pos="284"/>
        </w:tabs>
        <w:ind w:left="0"/>
        <w:contextualSpacing w:val="0"/>
        <w:jc w:val="both"/>
        <w:rPr>
          <w:rFonts w:ascii="Times New Roman" w:eastAsia="Times New Roman" w:hAnsi="Times New Roman" w:cs="Times New Roman"/>
          <w:sz w:val="24"/>
          <w:szCs w:val="24"/>
        </w:rPr>
      </w:pPr>
    </w:p>
    <w:p w14:paraId="28A21EF8" w14:textId="6E8AE00A" w:rsidR="003832EB" w:rsidRDefault="003832EB" w:rsidP="00BD7AE5">
      <w:pPr>
        <w:pStyle w:val="Odlomakpopisa"/>
        <w:tabs>
          <w:tab w:val="left" w:pos="0"/>
          <w:tab w:val="left" w:pos="142"/>
          <w:tab w:val="left" w:pos="284"/>
        </w:tabs>
        <w:ind w:left="0"/>
        <w:contextualSpacing w:val="0"/>
        <w:jc w:val="both"/>
        <w:rPr>
          <w:rFonts w:ascii="Times New Roman" w:eastAsia="Times New Roman" w:hAnsi="Times New Roman" w:cs="Times New Roman"/>
          <w:sz w:val="24"/>
          <w:szCs w:val="24"/>
        </w:rPr>
      </w:pPr>
    </w:p>
    <w:p w14:paraId="60C1D891" w14:textId="77777777" w:rsidR="003832EB" w:rsidRPr="00855476" w:rsidRDefault="003832EB" w:rsidP="00BD7AE5">
      <w:pPr>
        <w:pStyle w:val="Odlomakpopisa"/>
        <w:tabs>
          <w:tab w:val="left" w:pos="0"/>
          <w:tab w:val="left" w:pos="142"/>
          <w:tab w:val="left" w:pos="284"/>
        </w:tabs>
        <w:ind w:left="0"/>
        <w:contextualSpacing w:val="0"/>
        <w:jc w:val="both"/>
        <w:rPr>
          <w:rFonts w:ascii="Times New Roman" w:eastAsia="Times New Roman" w:hAnsi="Times New Roman" w:cs="Times New Roman"/>
          <w:sz w:val="24"/>
          <w:szCs w:val="24"/>
        </w:rPr>
      </w:pPr>
    </w:p>
    <w:p w14:paraId="0EDB7360" w14:textId="77777777" w:rsidR="003E56D9" w:rsidRPr="00855476" w:rsidRDefault="003E56D9" w:rsidP="00BD7AE5">
      <w:pPr>
        <w:pStyle w:val="Odlomakpopisa"/>
        <w:tabs>
          <w:tab w:val="left" w:pos="0"/>
          <w:tab w:val="left" w:pos="142"/>
          <w:tab w:val="left" w:pos="284"/>
        </w:tabs>
        <w:ind w:left="0"/>
        <w:contextualSpacing w:val="0"/>
        <w:jc w:val="both"/>
        <w:rPr>
          <w:rFonts w:ascii="Times New Roman" w:eastAsia="Times New Roman" w:hAnsi="Times New Roman" w:cs="Times New Roman"/>
          <w:sz w:val="24"/>
          <w:szCs w:val="24"/>
        </w:rPr>
      </w:pPr>
    </w:p>
    <w:p w14:paraId="13E5EF09" w14:textId="77777777" w:rsidR="003E56D9" w:rsidRPr="00855476" w:rsidRDefault="003E56D9" w:rsidP="00BD7AE5">
      <w:pPr>
        <w:tabs>
          <w:tab w:val="left" w:pos="567"/>
        </w:tabs>
        <w:ind w:right="-278"/>
        <w:jc w:val="both"/>
        <w:rPr>
          <w:rFonts w:ascii="Times New Roman" w:hAnsi="Times New Roman" w:cs="Times New Roman"/>
          <w:b/>
          <w:sz w:val="24"/>
          <w:szCs w:val="24"/>
          <w:u w:val="single"/>
        </w:rPr>
      </w:pPr>
      <w:r w:rsidRPr="00855476">
        <w:rPr>
          <w:rFonts w:ascii="Times New Roman" w:hAnsi="Times New Roman" w:cs="Times New Roman"/>
          <w:b/>
          <w:sz w:val="24"/>
          <w:szCs w:val="24"/>
          <w:u w:val="single"/>
        </w:rPr>
        <w:lastRenderedPageBreak/>
        <w:t>Rangiranje projekata</w:t>
      </w:r>
    </w:p>
    <w:p w14:paraId="770FF8D8" w14:textId="77777777" w:rsidR="003E56D9" w:rsidRPr="00855476" w:rsidRDefault="003E56D9" w:rsidP="00BD7AE5">
      <w:pPr>
        <w:tabs>
          <w:tab w:val="left" w:pos="567"/>
        </w:tabs>
        <w:ind w:right="-278"/>
        <w:jc w:val="both"/>
        <w:rPr>
          <w:rFonts w:ascii="Times New Roman" w:hAnsi="Times New Roman" w:cs="Times New Roman"/>
          <w:b/>
          <w:sz w:val="24"/>
          <w:szCs w:val="24"/>
          <w:u w:val="single"/>
        </w:rPr>
      </w:pPr>
    </w:p>
    <w:p w14:paraId="3ACA68BC" w14:textId="692FAAEF" w:rsidR="003E56D9" w:rsidRPr="00855476" w:rsidRDefault="003E56D9" w:rsidP="00BD7AE5">
      <w:pPr>
        <w:tabs>
          <w:tab w:val="left" w:pos="0"/>
          <w:tab w:val="left" w:pos="142"/>
          <w:tab w:val="left" w:pos="284"/>
        </w:tabs>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Prednost na rang listi imaju prijave projekata s ostvarenim većim brojem bodova</w:t>
      </w:r>
      <w:r w:rsidR="00C116A6">
        <w:rPr>
          <w:rFonts w:ascii="Times New Roman" w:eastAsia="Times New Roman" w:hAnsi="Times New Roman" w:cs="Times New Roman"/>
          <w:sz w:val="24"/>
          <w:szCs w:val="24"/>
        </w:rPr>
        <w:t>,</w:t>
      </w:r>
      <w:r w:rsidRPr="00855476">
        <w:rPr>
          <w:rFonts w:ascii="Times New Roman" w:eastAsia="Times New Roman" w:hAnsi="Times New Roman" w:cs="Times New Roman"/>
          <w:sz w:val="24"/>
          <w:szCs w:val="24"/>
        </w:rPr>
        <w:t xml:space="preserve"> </w:t>
      </w:r>
      <w:r w:rsidR="00C116A6">
        <w:rPr>
          <w:rFonts w:ascii="Times New Roman" w:eastAsia="Times New Roman" w:hAnsi="Times New Roman" w:cs="Times New Roman"/>
          <w:sz w:val="24"/>
          <w:szCs w:val="24"/>
        </w:rPr>
        <w:t xml:space="preserve">provjerenim </w:t>
      </w:r>
      <w:r w:rsidRPr="00855476">
        <w:rPr>
          <w:rFonts w:ascii="Times New Roman" w:eastAsia="Times New Roman" w:hAnsi="Times New Roman" w:cs="Times New Roman"/>
          <w:sz w:val="24"/>
          <w:szCs w:val="24"/>
        </w:rPr>
        <w:t>tijekom administrativne obrade</w:t>
      </w:r>
      <w:r w:rsidR="00C116A6">
        <w:rPr>
          <w:rFonts w:ascii="Times New Roman" w:eastAsia="Times New Roman" w:hAnsi="Times New Roman" w:cs="Times New Roman"/>
          <w:sz w:val="24"/>
          <w:szCs w:val="24"/>
        </w:rPr>
        <w:t xml:space="preserve">, </w:t>
      </w:r>
      <w:r w:rsidR="00C116A6" w:rsidRPr="00C116A6">
        <w:rPr>
          <w:rFonts w:ascii="Times New Roman" w:eastAsia="Times New Roman" w:hAnsi="Times New Roman" w:cs="Times New Roman"/>
          <w:sz w:val="24"/>
          <w:szCs w:val="24"/>
        </w:rPr>
        <w:t>sukladno kriterijima odabira</w:t>
      </w:r>
      <w:r w:rsidR="00C116A6" w:rsidRPr="00C116A6">
        <w:t xml:space="preserve"> </w:t>
      </w:r>
      <w:r w:rsidR="00C116A6" w:rsidRPr="00C116A6">
        <w:rPr>
          <w:rFonts w:ascii="Times New Roman" w:eastAsia="Times New Roman" w:hAnsi="Times New Roman" w:cs="Times New Roman"/>
          <w:sz w:val="24"/>
          <w:szCs w:val="24"/>
        </w:rPr>
        <w:t xml:space="preserve">iz Priloga </w:t>
      </w:r>
      <w:r w:rsidR="003832EB">
        <w:rPr>
          <w:rFonts w:ascii="Times New Roman" w:eastAsia="Times New Roman" w:hAnsi="Times New Roman" w:cs="Times New Roman"/>
          <w:sz w:val="24"/>
          <w:szCs w:val="24"/>
        </w:rPr>
        <w:t xml:space="preserve">VI </w:t>
      </w:r>
      <w:r w:rsidR="00C116A6" w:rsidRPr="00C116A6">
        <w:rPr>
          <w:rFonts w:ascii="Times New Roman" w:eastAsia="Times New Roman" w:hAnsi="Times New Roman" w:cs="Times New Roman"/>
          <w:sz w:val="24"/>
          <w:szCs w:val="24"/>
        </w:rPr>
        <w:t>ovog Natječaja</w:t>
      </w:r>
      <w:r w:rsidRPr="00855476">
        <w:rPr>
          <w:rFonts w:ascii="Times New Roman" w:eastAsia="Times New Roman" w:hAnsi="Times New Roman" w:cs="Times New Roman"/>
          <w:sz w:val="24"/>
          <w:szCs w:val="24"/>
        </w:rPr>
        <w:t>.</w:t>
      </w:r>
      <w:r w:rsidR="00526BB3">
        <w:rPr>
          <w:rFonts w:ascii="Times New Roman" w:eastAsia="Times New Roman" w:hAnsi="Times New Roman" w:cs="Times New Roman"/>
          <w:sz w:val="24"/>
          <w:szCs w:val="24"/>
        </w:rPr>
        <w:t xml:space="preserve"> </w:t>
      </w:r>
    </w:p>
    <w:p w14:paraId="0220CE4A" w14:textId="77777777" w:rsidR="003E56D9" w:rsidRPr="00855476" w:rsidRDefault="003E56D9" w:rsidP="00BD7AE5">
      <w:pPr>
        <w:tabs>
          <w:tab w:val="left" w:pos="0"/>
          <w:tab w:val="left" w:pos="142"/>
          <w:tab w:val="left" w:pos="284"/>
        </w:tabs>
        <w:jc w:val="both"/>
        <w:rPr>
          <w:rFonts w:ascii="Times New Roman" w:eastAsia="Times New Roman" w:hAnsi="Times New Roman" w:cs="Times New Roman"/>
          <w:sz w:val="24"/>
          <w:szCs w:val="24"/>
        </w:rPr>
      </w:pPr>
    </w:p>
    <w:p w14:paraId="6CB0A0C0" w14:textId="1CF5784B" w:rsidR="00DC2DC1" w:rsidRDefault="003E56D9" w:rsidP="00DC2DC1">
      <w:pPr>
        <w:shd w:val="clear" w:color="auto" w:fill="FFFFFF" w:themeFill="background1"/>
        <w:spacing w:after="120"/>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 xml:space="preserve">U slučaju da dva ili više projekata imaju isti ostvareni broj bodova, prednost na rang listi imaju </w:t>
      </w:r>
      <w:r w:rsidR="008C6808">
        <w:rPr>
          <w:rFonts w:ascii="Times New Roman" w:eastAsia="Times New Roman" w:hAnsi="Times New Roman" w:cs="Times New Roman"/>
          <w:sz w:val="24"/>
          <w:szCs w:val="24"/>
        </w:rPr>
        <w:t>zahtjevi s ranijim vremenom podnošenja na Natječaj (datum, sat, minuta, sekunda) – načelo prvenstva predaje zahtjeva/projekta na LAG Natječaj.</w:t>
      </w:r>
    </w:p>
    <w:p w14:paraId="2313FA38" w14:textId="77777777" w:rsidR="00526BB3" w:rsidRPr="00DC2DC1" w:rsidRDefault="00526BB3" w:rsidP="00DC2DC1">
      <w:pPr>
        <w:shd w:val="clear" w:color="auto" w:fill="FFFFFF" w:themeFill="background1"/>
        <w:spacing w:after="120"/>
        <w:jc w:val="both"/>
        <w:rPr>
          <w:rFonts w:ascii="Times New Roman" w:eastAsia="Times New Roman" w:hAnsi="Times New Roman" w:cs="Times New Roman"/>
          <w:sz w:val="24"/>
          <w:szCs w:val="24"/>
        </w:rPr>
      </w:pPr>
    </w:p>
    <w:p w14:paraId="134E51B2" w14:textId="0903AA80" w:rsidR="003E56D9" w:rsidRPr="00855476" w:rsidRDefault="003E56D9" w:rsidP="00DC2DC1">
      <w:pPr>
        <w:shd w:val="clear" w:color="auto" w:fill="FFFFFF"/>
        <w:spacing w:after="120"/>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Ako dvije ili više prijava projekata i nakon takve provjere imaju isti broj bodova, provest će se postupak izvlačenja slučajnim odabirom u prisutnosti javnog bilježnika.</w:t>
      </w:r>
    </w:p>
    <w:p w14:paraId="3EA0D54F" w14:textId="77777777" w:rsidR="003E56D9" w:rsidRPr="00855476" w:rsidRDefault="003E56D9" w:rsidP="00BD7AE5">
      <w:pPr>
        <w:tabs>
          <w:tab w:val="left" w:pos="0"/>
          <w:tab w:val="left" w:pos="142"/>
          <w:tab w:val="left" w:pos="284"/>
        </w:tabs>
        <w:jc w:val="both"/>
        <w:rPr>
          <w:rFonts w:ascii="Times New Roman" w:eastAsia="Times New Roman" w:hAnsi="Times New Roman" w:cs="Times New Roman"/>
          <w:sz w:val="24"/>
          <w:szCs w:val="24"/>
        </w:rPr>
      </w:pPr>
    </w:p>
    <w:p w14:paraId="3B2401A7" w14:textId="77777777" w:rsidR="003E56D9" w:rsidRPr="00855476" w:rsidRDefault="003E56D9" w:rsidP="00BD7AE5">
      <w:pPr>
        <w:pStyle w:val="Naslov2"/>
        <w:rPr>
          <w:rFonts w:ascii="Times New Roman" w:hAnsi="Times New Roman" w:cs="Times New Roman"/>
          <w:b/>
          <w:color w:val="auto"/>
          <w:sz w:val="24"/>
          <w:szCs w:val="24"/>
        </w:rPr>
      </w:pPr>
      <w:bookmarkStart w:id="79" w:name="_Toc505958399"/>
      <w:bookmarkStart w:id="80" w:name="_Toc517970556"/>
      <w:bookmarkStart w:id="81" w:name="_Toc531768085"/>
      <w:r w:rsidRPr="00855476">
        <w:rPr>
          <w:rFonts w:ascii="Times New Roman" w:hAnsi="Times New Roman" w:cs="Times New Roman"/>
          <w:b/>
          <w:color w:val="auto"/>
          <w:sz w:val="24"/>
          <w:szCs w:val="24"/>
        </w:rPr>
        <w:t>Odabir projekata od strane UO LAG-a</w:t>
      </w:r>
      <w:bookmarkEnd w:id="79"/>
      <w:bookmarkEnd w:id="80"/>
      <w:bookmarkEnd w:id="81"/>
    </w:p>
    <w:p w14:paraId="6F604838" w14:textId="77777777" w:rsidR="003E56D9" w:rsidRPr="00855476" w:rsidRDefault="003E56D9" w:rsidP="00BD7AE5">
      <w:pPr>
        <w:rPr>
          <w:rFonts w:ascii="Times New Roman" w:hAnsi="Times New Roman" w:cs="Times New Roman"/>
          <w:sz w:val="24"/>
          <w:szCs w:val="24"/>
        </w:rPr>
      </w:pPr>
    </w:p>
    <w:p w14:paraId="5BBF8367" w14:textId="77777777" w:rsidR="003E56D9" w:rsidRPr="00855476" w:rsidRDefault="003E56D9" w:rsidP="00BD7AE5">
      <w:pPr>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Nakon što su prijave projekta negativno ocijenjene i/ili isključene iz analize 1/analize 2 ili su pozitivno ocijenjene nakon analize 2, odabrani LAG saziva sjednicu UO LAG-a kako bi članovi UO LAG-a za svaki pozitivan i/ili negativan projekt mogli provesti glasovanje.</w:t>
      </w:r>
    </w:p>
    <w:p w14:paraId="5D20F862" w14:textId="77777777" w:rsidR="003E56D9" w:rsidRPr="00855476" w:rsidRDefault="003E56D9" w:rsidP="00BD7AE5">
      <w:pPr>
        <w:jc w:val="both"/>
        <w:rPr>
          <w:rFonts w:ascii="Times New Roman" w:eastAsia="Times New Roman" w:hAnsi="Times New Roman" w:cs="Times New Roman"/>
          <w:sz w:val="24"/>
          <w:szCs w:val="24"/>
        </w:rPr>
      </w:pPr>
    </w:p>
    <w:p w14:paraId="54E5AC01" w14:textId="77777777" w:rsidR="003E56D9" w:rsidRPr="00855476" w:rsidRDefault="003E56D9" w:rsidP="00BD7AE5">
      <w:pPr>
        <w:pStyle w:val="Odlomakpopisa"/>
        <w:numPr>
          <w:ilvl w:val="0"/>
          <w:numId w:val="10"/>
        </w:numPr>
        <w:jc w:val="both"/>
        <w:rPr>
          <w:rFonts w:ascii="Times New Roman" w:eastAsia="Times New Roman" w:hAnsi="Times New Roman" w:cs="Times New Roman"/>
          <w:b/>
          <w:sz w:val="24"/>
          <w:szCs w:val="24"/>
        </w:rPr>
      </w:pPr>
      <w:r w:rsidRPr="00855476">
        <w:rPr>
          <w:rFonts w:ascii="Times New Roman" w:eastAsia="Times New Roman" w:hAnsi="Times New Roman" w:cs="Times New Roman"/>
          <w:b/>
          <w:sz w:val="24"/>
          <w:szCs w:val="24"/>
        </w:rPr>
        <w:t xml:space="preserve">Izdavanje odluka u slučaju dovoljno raspoloživih sredstava </w:t>
      </w:r>
    </w:p>
    <w:p w14:paraId="0A048B7E" w14:textId="77777777" w:rsidR="003E56D9" w:rsidRPr="00855476" w:rsidRDefault="003E56D9" w:rsidP="00BD7AE5">
      <w:pPr>
        <w:pStyle w:val="Odlomakpopisa"/>
        <w:tabs>
          <w:tab w:val="left" w:pos="284"/>
          <w:tab w:val="left" w:pos="5308"/>
        </w:tabs>
        <w:jc w:val="both"/>
        <w:rPr>
          <w:rFonts w:ascii="Times New Roman" w:eastAsia="Times New Roman" w:hAnsi="Times New Roman" w:cs="Times New Roman"/>
          <w:sz w:val="24"/>
          <w:szCs w:val="24"/>
        </w:rPr>
      </w:pPr>
    </w:p>
    <w:p w14:paraId="6B680E2D" w14:textId="77777777" w:rsidR="003E56D9" w:rsidRPr="00855476" w:rsidRDefault="003E56D9" w:rsidP="00BD7AE5">
      <w:pPr>
        <w:tabs>
          <w:tab w:val="left" w:pos="284"/>
          <w:tab w:val="left" w:pos="5308"/>
        </w:tabs>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 xml:space="preserve">Ako se nakon zaprimanja svih prijava projekata utvrdi da je iznos zatražene potpore </w:t>
      </w:r>
      <w:r w:rsidRPr="00855476">
        <w:rPr>
          <w:rFonts w:ascii="Times New Roman" w:eastAsia="Times New Roman" w:hAnsi="Times New Roman" w:cs="Times New Roman"/>
          <w:b/>
          <w:sz w:val="24"/>
          <w:szCs w:val="24"/>
          <w:u w:val="single"/>
        </w:rPr>
        <w:t xml:space="preserve">manji </w:t>
      </w:r>
      <w:r w:rsidRPr="00855476">
        <w:rPr>
          <w:rFonts w:ascii="Times New Roman" w:eastAsia="Times New Roman" w:hAnsi="Times New Roman" w:cs="Times New Roman"/>
          <w:sz w:val="24"/>
          <w:szCs w:val="24"/>
        </w:rPr>
        <w:t>od iznosa raspoloživih sredstava (</w:t>
      </w:r>
      <w:r w:rsidRPr="00855476">
        <w:rPr>
          <w:rFonts w:ascii="Times New Roman" w:eastAsia="Times New Roman" w:hAnsi="Times New Roman" w:cs="Times New Roman"/>
          <w:b/>
          <w:sz w:val="24"/>
          <w:szCs w:val="24"/>
          <w:u w:val="single"/>
        </w:rPr>
        <w:t>dovoljno</w:t>
      </w:r>
      <w:r w:rsidRPr="00855476">
        <w:rPr>
          <w:rFonts w:ascii="Times New Roman" w:eastAsia="Times New Roman" w:hAnsi="Times New Roman" w:cs="Times New Roman"/>
          <w:sz w:val="24"/>
          <w:szCs w:val="24"/>
        </w:rPr>
        <w:t xml:space="preserve"> raspoloživih sredstava) propisanih ovim Natječajem, izdaju se sljedeće odluke:</w:t>
      </w:r>
    </w:p>
    <w:p w14:paraId="11F4D766" w14:textId="6601F21F" w:rsidR="003E56D9" w:rsidRPr="0018787E" w:rsidRDefault="003E56D9" w:rsidP="00BD7AE5">
      <w:pPr>
        <w:pStyle w:val="Odlomakpopisa"/>
        <w:numPr>
          <w:ilvl w:val="0"/>
          <w:numId w:val="10"/>
        </w:numPr>
        <w:tabs>
          <w:tab w:val="left" w:pos="426"/>
          <w:tab w:val="left" w:pos="567"/>
          <w:tab w:val="left" w:pos="5308"/>
        </w:tabs>
        <w:ind w:hanging="578"/>
        <w:jc w:val="both"/>
        <w:rPr>
          <w:rFonts w:ascii="Times New Roman" w:eastAsia="Times New Roman" w:hAnsi="Times New Roman" w:cs="Times New Roman"/>
          <w:sz w:val="24"/>
          <w:szCs w:val="24"/>
        </w:rPr>
      </w:pPr>
      <w:r w:rsidRPr="0018787E">
        <w:rPr>
          <w:rFonts w:ascii="Times New Roman" w:eastAsia="Times New Roman" w:hAnsi="Times New Roman" w:cs="Times New Roman"/>
          <w:b/>
          <w:sz w:val="24"/>
          <w:szCs w:val="24"/>
          <w:u w:val="single"/>
        </w:rPr>
        <w:t>Odluka o odbijanju projekta</w:t>
      </w:r>
      <w:r w:rsidRPr="0018787E">
        <w:rPr>
          <w:rFonts w:ascii="Times New Roman" w:eastAsia="Times New Roman" w:hAnsi="Times New Roman" w:cs="Times New Roman"/>
          <w:sz w:val="24"/>
          <w:szCs w:val="24"/>
        </w:rPr>
        <w:t>, ako je prijava projekta negativno ocijenjena u analiz</w:t>
      </w:r>
      <w:r w:rsidR="00526BB3" w:rsidRPr="0018787E">
        <w:rPr>
          <w:rFonts w:ascii="Times New Roman" w:eastAsia="Times New Roman" w:hAnsi="Times New Roman" w:cs="Times New Roman"/>
          <w:sz w:val="24"/>
          <w:szCs w:val="24"/>
        </w:rPr>
        <w:t>i</w:t>
      </w:r>
      <w:r w:rsidRPr="0018787E">
        <w:rPr>
          <w:rFonts w:ascii="Times New Roman" w:eastAsia="Times New Roman" w:hAnsi="Times New Roman" w:cs="Times New Roman"/>
          <w:sz w:val="24"/>
          <w:szCs w:val="24"/>
        </w:rPr>
        <w:t xml:space="preserve"> 1 ili 2</w:t>
      </w:r>
    </w:p>
    <w:p w14:paraId="78F8320D" w14:textId="77777777" w:rsidR="003E56D9" w:rsidRPr="0018787E" w:rsidRDefault="003E56D9" w:rsidP="00BD7AE5">
      <w:pPr>
        <w:pStyle w:val="Odlomakpopisa"/>
        <w:numPr>
          <w:ilvl w:val="0"/>
          <w:numId w:val="10"/>
        </w:numPr>
        <w:tabs>
          <w:tab w:val="left" w:pos="426"/>
          <w:tab w:val="left" w:pos="5308"/>
        </w:tabs>
        <w:ind w:hanging="578"/>
        <w:jc w:val="both"/>
        <w:rPr>
          <w:rFonts w:ascii="Times New Roman" w:eastAsia="Times New Roman" w:hAnsi="Times New Roman" w:cs="Times New Roman"/>
          <w:sz w:val="24"/>
          <w:szCs w:val="24"/>
        </w:rPr>
      </w:pPr>
      <w:r w:rsidRPr="0018787E">
        <w:rPr>
          <w:rFonts w:ascii="Times New Roman" w:eastAsia="Times New Roman" w:hAnsi="Times New Roman" w:cs="Times New Roman"/>
          <w:b/>
          <w:sz w:val="24"/>
          <w:szCs w:val="24"/>
          <w:u w:val="single"/>
        </w:rPr>
        <w:t>Odluka o odabiru projekta,</w:t>
      </w:r>
      <w:r w:rsidRPr="0018787E">
        <w:rPr>
          <w:rFonts w:ascii="Times New Roman" w:eastAsia="Times New Roman" w:hAnsi="Times New Roman" w:cs="Times New Roman"/>
          <w:b/>
          <w:sz w:val="24"/>
          <w:szCs w:val="24"/>
        </w:rPr>
        <w:t xml:space="preserve"> </w:t>
      </w:r>
      <w:r w:rsidRPr="0018787E">
        <w:rPr>
          <w:rFonts w:ascii="Times New Roman" w:eastAsia="Times New Roman" w:hAnsi="Times New Roman" w:cs="Times New Roman"/>
          <w:sz w:val="24"/>
          <w:szCs w:val="24"/>
        </w:rPr>
        <w:t>ako je prijava projekta pozitivno ocijenjena u analizi 1 i 2.</w:t>
      </w:r>
    </w:p>
    <w:p w14:paraId="64A5204B" w14:textId="77777777" w:rsidR="003E56D9" w:rsidRPr="00855476" w:rsidRDefault="003E56D9" w:rsidP="00BD7AE5">
      <w:pPr>
        <w:tabs>
          <w:tab w:val="left" w:pos="284"/>
          <w:tab w:val="left" w:pos="5308"/>
        </w:tabs>
        <w:jc w:val="both"/>
        <w:rPr>
          <w:rFonts w:ascii="Times New Roman" w:eastAsia="Times New Roman" w:hAnsi="Times New Roman" w:cs="Times New Roman"/>
          <w:sz w:val="24"/>
          <w:szCs w:val="24"/>
        </w:rPr>
      </w:pPr>
    </w:p>
    <w:p w14:paraId="2DD4DBF4" w14:textId="77777777" w:rsidR="003E56D9" w:rsidRPr="00855476" w:rsidRDefault="003E56D9" w:rsidP="00BD7AE5">
      <w:pPr>
        <w:tabs>
          <w:tab w:val="left" w:pos="284"/>
          <w:tab w:val="left" w:pos="5308"/>
        </w:tabs>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 xml:space="preserve">U slučaju da je nositelj projekta podnio prigovor na </w:t>
      </w:r>
      <w:r w:rsidRPr="00855476">
        <w:rPr>
          <w:rFonts w:ascii="Times New Roman" w:eastAsia="Times New Roman" w:hAnsi="Times New Roman" w:cs="Times New Roman"/>
          <w:sz w:val="24"/>
          <w:szCs w:val="24"/>
          <w:u w:val="single"/>
        </w:rPr>
        <w:t>Odluku o odbijanju projekta</w:t>
      </w:r>
      <w:r w:rsidRPr="00855476">
        <w:rPr>
          <w:rFonts w:ascii="Times New Roman" w:eastAsia="Times New Roman" w:hAnsi="Times New Roman" w:cs="Times New Roman"/>
          <w:sz w:val="24"/>
          <w:szCs w:val="24"/>
        </w:rPr>
        <w:t xml:space="preserve">, a prigovor je prihvaćen, prijava projekta se vraća u administrativnu obradu i izdaje se </w:t>
      </w:r>
      <w:r w:rsidRPr="00855476">
        <w:rPr>
          <w:rFonts w:ascii="Times New Roman" w:eastAsia="Times New Roman" w:hAnsi="Times New Roman" w:cs="Times New Roman"/>
          <w:b/>
          <w:sz w:val="24"/>
          <w:szCs w:val="24"/>
          <w:u w:val="single"/>
        </w:rPr>
        <w:t>Odluka o odabiru projekta</w:t>
      </w:r>
      <w:r w:rsidRPr="00855476">
        <w:rPr>
          <w:rFonts w:ascii="Times New Roman" w:eastAsia="Times New Roman" w:hAnsi="Times New Roman" w:cs="Times New Roman"/>
          <w:sz w:val="24"/>
          <w:szCs w:val="24"/>
        </w:rPr>
        <w:t>, u slučaju pozitivne analize 1 i 2.</w:t>
      </w:r>
    </w:p>
    <w:p w14:paraId="5A06D909" w14:textId="77777777" w:rsidR="003E56D9" w:rsidRPr="00855476" w:rsidRDefault="003E56D9" w:rsidP="00BD7AE5">
      <w:pPr>
        <w:tabs>
          <w:tab w:val="left" w:pos="284"/>
          <w:tab w:val="left" w:pos="5308"/>
        </w:tabs>
        <w:jc w:val="both"/>
        <w:rPr>
          <w:rFonts w:ascii="Times New Roman" w:eastAsia="Times New Roman" w:hAnsi="Times New Roman" w:cs="Times New Roman"/>
          <w:sz w:val="24"/>
          <w:szCs w:val="24"/>
        </w:rPr>
      </w:pPr>
    </w:p>
    <w:p w14:paraId="53C10D5A" w14:textId="54238EBA" w:rsidR="003E56D9" w:rsidRPr="00855476" w:rsidRDefault="003E56D9" w:rsidP="00BD7AE5">
      <w:pPr>
        <w:tabs>
          <w:tab w:val="left" w:pos="284"/>
          <w:tab w:val="left" w:pos="5308"/>
        </w:tabs>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 xml:space="preserve">U slučaju da je nositelj projekta podnio prigovor na </w:t>
      </w:r>
      <w:r w:rsidRPr="00855476">
        <w:rPr>
          <w:rFonts w:ascii="Times New Roman" w:eastAsia="Times New Roman" w:hAnsi="Times New Roman" w:cs="Times New Roman"/>
          <w:sz w:val="24"/>
          <w:szCs w:val="24"/>
          <w:u w:val="single"/>
        </w:rPr>
        <w:t>Odluku o odabiru projekta,</w:t>
      </w:r>
      <w:r w:rsidRPr="00855476">
        <w:rPr>
          <w:rFonts w:ascii="Times New Roman" w:eastAsia="Times New Roman" w:hAnsi="Times New Roman" w:cs="Times New Roman"/>
          <w:sz w:val="24"/>
          <w:szCs w:val="24"/>
        </w:rPr>
        <w:t xml:space="preserve"> a prigovor je prihvaćen, prijava projekta se vraća u administrativnu obradu i izdaje se </w:t>
      </w:r>
      <w:r w:rsidR="003832EB">
        <w:rPr>
          <w:rFonts w:ascii="Times New Roman" w:eastAsia="Times New Roman" w:hAnsi="Times New Roman" w:cs="Times New Roman"/>
          <w:bCs/>
          <w:sz w:val="24"/>
          <w:szCs w:val="24"/>
        </w:rPr>
        <w:t>i</w:t>
      </w:r>
      <w:r w:rsidRPr="003832EB">
        <w:rPr>
          <w:rFonts w:ascii="Times New Roman" w:eastAsia="Times New Roman" w:hAnsi="Times New Roman" w:cs="Times New Roman"/>
          <w:bCs/>
          <w:sz w:val="24"/>
          <w:szCs w:val="24"/>
        </w:rPr>
        <w:t xml:space="preserve">zmjena </w:t>
      </w:r>
      <w:r w:rsidRPr="00855476">
        <w:rPr>
          <w:rFonts w:ascii="Times New Roman" w:eastAsia="Times New Roman" w:hAnsi="Times New Roman" w:cs="Times New Roman"/>
          <w:b/>
          <w:sz w:val="24"/>
          <w:szCs w:val="24"/>
          <w:u w:val="single"/>
        </w:rPr>
        <w:t>Odluke o odabiru projekta</w:t>
      </w:r>
      <w:r w:rsidRPr="00855476">
        <w:rPr>
          <w:rFonts w:ascii="Times New Roman" w:eastAsia="Times New Roman" w:hAnsi="Times New Roman" w:cs="Times New Roman"/>
          <w:sz w:val="24"/>
          <w:szCs w:val="24"/>
        </w:rPr>
        <w:t>, na koju nositelj projekta nema pravo podnijeti prigovor.</w:t>
      </w:r>
    </w:p>
    <w:p w14:paraId="302A22CB" w14:textId="77777777" w:rsidR="003E56D9" w:rsidRPr="00855476" w:rsidRDefault="003E56D9" w:rsidP="00BD7AE5">
      <w:pPr>
        <w:tabs>
          <w:tab w:val="left" w:pos="284"/>
          <w:tab w:val="left" w:pos="5308"/>
        </w:tabs>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 xml:space="preserve">    </w:t>
      </w:r>
    </w:p>
    <w:p w14:paraId="5B858B34" w14:textId="77777777" w:rsidR="003E56D9" w:rsidRPr="008C6808" w:rsidRDefault="003E56D9" w:rsidP="00BD7AE5">
      <w:pPr>
        <w:pStyle w:val="Odlomakpopisa"/>
        <w:numPr>
          <w:ilvl w:val="0"/>
          <w:numId w:val="10"/>
        </w:numPr>
        <w:tabs>
          <w:tab w:val="left" w:pos="426"/>
          <w:tab w:val="left" w:pos="567"/>
          <w:tab w:val="left" w:pos="5308"/>
        </w:tabs>
        <w:ind w:hanging="578"/>
        <w:jc w:val="both"/>
        <w:rPr>
          <w:rFonts w:ascii="Times New Roman" w:eastAsia="Times New Roman" w:hAnsi="Times New Roman" w:cs="Times New Roman"/>
          <w:b/>
          <w:sz w:val="24"/>
          <w:szCs w:val="24"/>
        </w:rPr>
      </w:pPr>
      <w:r w:rsidRPr="008C6808">
        <w:rPr>
          <w:rFonts w:ascii="Times New Roman" w:eastAsia="Times New Roman" w:hAnsi="Times New Roman" w:cs="Times New Roman"/>
          <w:b/>
          <w:sz w:val="24"/>
          <w:szCs w:val="24"/>
        </w:rPr>
        <w:t>Izdavanje odluka u slučaju nedovoljno raspoloživih sredstava</w:t>
      </w:r>
    </w:p>
    <w:p w14:paraId="2D3A3258" w14:textId="77777777" w:rsidR="003E56D9" w:rsidRPr="00855476" w:rsidRDefault="003E56D9" w:rsidP="00BD7AE5">
      <w:pPr>
        <w:tabs>
          <w:tab w:val="left" w:pos="284"/>
          <w:tab w:val="left" w:pos="5308"/>
        </w:tabs>
        <w:jc w:val="both"/>
        <w:rPr>
          <w:rFonts w:ascii="Times New Roman" w:eastAsia="Times New Roman" w:hAnsi="Times New Roman" w:cs="Times New Roman"/>
          <w:sz w:val="24"/>
          <w:szCs w:val="24"/>
        </w:rPr>
      </w:pPr>
    </w:p>
    <w:p w14:paraId="2CAA1563" w14:textId="77777777" w:rsidR="003E56D9" w:rsidRPr="00855476" w:rsidRDefault="003E56D9" w:rsidP="00BD7AE5">
      <w:pPr>
        <w:tabs>
          <w:tab w:val="left" w:pos="284"/>
          <w:tab w:val="left" w:pos="5308"/>
        </w:tabs>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lastRenderedPageBreak/>
        <w:t xml:space="preserve">Ako se nakon zaprimanja svih prijava projekata utvrdi da je iznos zatražene potpore </w:t>
      </w:r>
      <w:r w:rsidRPr="00855476">
        <w:rPr>
          <w:rFonts w:ascii="Times New Roman" w:eastAsia="Times New Roman" w:hAnsi="Times New Roman" w:cs="Times New Roman"/>
          <w:b/>
          <w:sz w:val="24"/>
          <w:szCs w:val="24"/>
          <w:u w:val="single"/>
        </w:rPr>
        <w:t xml:space="preserve">veći </w:t>
      </w:r>
      <w:r w:rsidRPr="00855476">
        <w:rPr>
          <w:rFonts w:ascii="Times New Roman" w:eastAsia="Times New Roman" w:hAnsi="Times New Roman" w:cs="Times New Roman"/>
          <w:sz w:val="24"/>
          <w:szCs w:val="24"/>
        </w:rPr>
        <w:t>od iznosa raspoloživih sredstava (</w:t>
      </w:r>
      <w:r w:rsidRPr="00855476">
        <w:rPr>
          <w:rFonts w:ascii="Times New Roman" w:eastAsia="Times New Roman" w:hAnsi="Times New Roman" w:cs="Times New Roman"/>
          <w:b/>
          <w:sz w:val="24"/>
          <w:szCs w:val="24"/>
          <w:u w:val="single"/>
        </w:rPr>
        <w:t>nedovoljno</w:t>
      </w:r>
      <w:r w:rsidRPr="00855476">
        <w:rPr>
          <w:rFonts w:ascii="Times New Roman" w:eastAsia="Times New Roman" w:hAnsi="Times New Roman" w:cs="Times New Roman"/>
          <w:sz w:val="24"/>
          <w:szCs w:val="24"/>
        </w:rPr>
        <w:t xml:space="preserve"> raspoloživih sredstava) propisanih ovim Natječajem, izdaju se sljedeće odluke:</w:t>
      </w:r>
    </w:p>
    <w:p w14:paraId="14035261" w14:textId="77777777" w:rsidR="003E56D9" w:rsidRPr="0018787E" w:rsidRDefault="003E56D9" w:rsidP="00BD7AE5">
      <w:pPr>
        <w:pStyle w:val="Odlomakpopisa"/>
        <w:numPr>
          <w:ilvl w:val="0"/>
          <w:numId w:val="10"/>
        </w:numPr>
        <w:tabs>
          <w:tab w:val="left" w:pos="426"/>
          <w:tab w:val="left" w:pos="5308"/>
        </w:tabs>
        <w:ind w:left="426" w:hanging="284"/>
        <w:jc w:val="both"/>
        <w:rPr>
          <w:rFonts w:ascii="Times New Roman" w:eastAsia="Times New Roman" w:hAnsi="Times New Roman" w:cs="Times New Roman"/>
          <w:sz w:val="24"/>
          <w:szCs w:val="24"/>
        </w:rPr>
      </w:pPr>
      <w:r w:rsidRPr="0018787E">
        <w:rPr>
          <w:rFonts w:ascii="Times New Roman" w:eastAsia="Times New Roman" w:hAnsi="Times New Roman" w:cs="Times New Roman"/>
          <w:b/>
          <w:sz w:val="24"/>
          <w:szCs w:val="24"/>
          <w:u w:val="single"/>
        </w:rPr>
        <w:t>Odluka o rezultatu administrativne kontrole</w:t>
      </w:r>
      <w:r w:rsidRPr="0018787E">
        <w:rPr>
          <w:rFonts w:ascii="Times New Roman" w:eastAsia="Times New Roman" w:hAnsi="Times New Roman" w:cs="Times New Roman"/>
          <w:sz w:val="24"/>
          <w:szCs w:val="24"/>
        </w:rPr>
        <w:t>, ako je prijava projekta pozitivno ocijenjena u analizi 1 i 2, a iznos potpore i broj bodova umanjeni u odnosu na traženo u prijavi projekta</w:t>
      </w:r>
    </w:p>
    <w:p w14:paraId="5E7C1DCA" w14:textId="77777777" w:rsidR="003E56D9" w:rsidRPr="0018787E" w:rsidRDefault="003E56D9" w:rsidP="00BD7AE5">
      <w:pPr>
        <w:pStyle w:val="Odlomakpopisa"/>
        <w:numPr>
          <w:ilvl w:val="0"/>
          <w:numId w:val="10"/>
        </w:numPr>
        <w:tabs>
          <w:tab w:val="left" w:pos="426"/>
          <w:tab w:val="left" w:pos="5308"/>
        </w:tabs>
        <w:ind w:hanging="578"/>
        <w:jc w:val="both"/>
        <w:rPr>
          <w:rFonts w:ascii="Times New Roman" w:eastAsia="Times New Roman" w:hAnsi="Times New Roman" w:cs="Times New Roman"/>
          <w:sz w:val="24"/>
          <w:szCs w:val="24"/>
        </w:rPr>
      </w:pPr>
      <w:r w:rsidRPr="0018787E">
        <w:rPr>
          <w:rFonts w:ascii="Times New Roman" w:eastAsia="Times New Roman" w:hAnsi="Times New Roman" w:cs="Times New Roman"/>
          <w:b/>
          <w:sz w:val="24"/>
          <w:szCs w:val="24"/>
          <w:u w:val="single"/>
        </w:rPr>
        <w:t>Odluka o odbijanju projekta,</w:t>
      </w:r>
      <w:r w:rsidRPr="0018787E">
        <w:rPr>
          <w:rFonts w:ascii="Times New Roman" w:eastAsia="Times New Roman" w:hAnsi="Times New Roman" w:cs="Times New Roman"/>
          <w:b/>
          <w:sz w:val="24"/>
          <w:szCs w:val="24"/>
        </w:rPr>
        <w:t xml:space="preserve"> </w:t>
      </w:r>
      <w:r w:rsidRPr="0018787E">
        <w:rPr>
          <w:rFonts w:ascii="Times New Roman" w:eastAsia="Times New Roman" w:hAnsi="Times New Roman" w:cs="Times New Roman"/>
          <w:sz w:val="24"/>
          <w:szCs w:val="24"/>
        </w:rPr>
        <w:t>ako je prijava projekta negativno ocijenjena u analizi 1 ili 2</w:t>
      </w:r>
    </w:p>
    <w:p w14:paraId="5A8FC452" w14:textId="77777777" w:rsidR="003E56D9" w:rsidRPr="0018787E" w:rsidRDefault="003E56D9" w:rsidP="00BD7AE5">
      <w:pPr>
        <w:pStyle w:val="Odlomakpopisa"/>
        <w:numPr>
          <w:ilvl w:val="0"/>
          <w:numId w:val="10"/>
        </w:numPr>
        <w:tabs>
          <w:tab w:val="left" w:pos="426"/>
          <w:tab w:val="left" w:pos="5308"/>
        </w:tabs>
        <w:ind w:left="426" w:hanging="284"/>
        <w:jc w:val="both"/>
        <w:rPr>
          <w:rFonts w:ascii="Times New Roman" w:eastAsia="Times New Roman" w:hAnsi="Times New Roman" w:cs="Times New Roman"/>
          <w:b/>
          <w:sz w:val="24"/>
          <w:szCs w:val="24"/>
          <w:u w:val="single"/>
        </w:rPr>
      </w:pPr>
      <w:r w:rsidRPr="0018787E">
        <w:rPr>
          <w:rFonts w:ascii="Times New Roman" w:eastAsia="Times New Roman" w:hAnsi="Times New Roman" w:cs="Times New Roman"/>
          <w:b/>
          <w:sz w:val="24"/>
          <w:szCs w:val="24"/>
          <w:u w:val="single"/>
        </w:rPr>
        <w:t>Obavijest o odbacivanju prijave projekta zbog nedostatnosti sredstava</w:t>
      </w:r>
      <w:r w:rsidRPr="0018787E">
        <w:rPr>
          <w:rFonts w:ascii="Times New Roman" w:eastAsia="Times New Roman" w:hAnsi="Times New Roman" w:cs="Times New Roman"/>
          <w:b/>
          <w:sz w:val="24"/>
          <w:szCs w:val="24"/>
        </w:rPr>
        <w:t xml:space="preserve">, </w:t>
      </w:r>
      <w:r w:rsidRPr="0018787E">
        <w:rPr>
          <w:rFonts w:ascii="Times New Roman" w:eastAsia="Times New Roman" w:hAnsi="Times New Roman" w:cs="Times New Roman"/>
          <w:sz w:val="24"/>
          <w:szCs w:val="24"/>
        </w:rPr>
        <w:t>ako se utvrdi da za nositelja projekta nema dovoljno raspoloživih sredstava</w:t>
      </w:r>
    </w:p>
    <w:p w14:paraId="586B53E1" w14:textId="77777777" w:rsidR="003E56D9" w:rsidRPr="00855476" w:rsidRDefault="003E56D9" w:rsidP="00BD7AE5">
      <w:pPr>
        <w:pStyle w:val="Odlomakpopisa"/>
        <w:numPr>
          <w:ilvl w:val="0"/>
          <w:numId w:val="10"/>
        </w:numPr>
        <w:tabs>
          <w:tab w:val="left" w:pos="5308"/>
        </w:tabs>
        <w:ind w:left="426" w:hanging="425"/>
        <w:jc w:val="both"/>
        <w:rPr>
          <w:rFonts w:ascii="Times New Roman" w:eastAsia="Times New Roman" w:hAnsi="Times New Roman" w:cs="Times New Roman"/>
          <w:b/>
          <w:sz w:val="24"/>
          <w:szCs w:val="24"/>
          <w:u w:val="single"/>
        </w:rPr>
      </w:pPr>
      <w:r w:rsidRPr="00855476">
        <w:rPr>
          <w:rFonts w:ascii="Times New Roman" w:eastAsia="Times New Roman" w:hAnsi="Times New Roman" w:cs="Times New Roman"/>
          <w:b/>
          <w:sz w:val="24"/>
          <w:szCs w:val="24"/>
          <w:u w:val="single"/>
        </w:rPr>
        <w:t>Odluka o odabiru projekta</w:t>
      </w:r>
      <w:r w:rsidRPr="00855476">
        <w:rPr>
          <w:rFonts w:ascii="Times New Roman" w:eastAsia="Times New Roman" w:hAnsi="Times New Roman" w:cs="Times New Roman"/>
          <w:sz w:val="24"/>
          <w:szCs w:val="24"/>
        </w:rPr>
        <w:t>, ako je prijava</w:t>
      </w:r>
      <w:r w:rsidRPr="00855476">
        <w:rPr>
          <w:rFonts w:ascii="Times New Roman" w:eastAsia="Times New Roman" w:hAnsi="Times New Roman" w:cs="Times New Roman"/>
          <w:b/>
          <w:sz w:val="24"/>
          <w:szCs w:val="24"/>
        </w:rPr>
        <w:t xml:space="preserve"> </w:t>
      </w:r>
      <w:r w:rsidRPr="00855476">
        <w:rPr>
          <w:rFonts w:ascii="Times New Roman" w:eastAsia="Times New Roman" w:hAnsi="Times New Roman" w:cs="Times New Roman"/>
          <w:sz w:val="24"/>
          <w:szCs w:val="24"/>
        </w:rPr>
        <w:t>projekta pozitivno ocijenjena u analizi 1 i 2 i za koju ima dovoljno raspoloživih sredstava.</w:t>
      </w:r>
    </w:p>
    <w:p w14:paraId="287DD3A1" w14:textId="77777777" w:rsidR="003E56D9" w:rsidRPr="00855476" w:rsidRDefault="003E56D9" w:rsidP="00BD7AE5">
      <w:pPr>
        <w:tabs>
          <w:tab w:val="left" w:pos="284"/>
          <w:tab w:val="left" w:pos="5308"/>
        </w:tabs>
        <w:jc w:val="both"/>
        <w:rPr>
          <w:rFonts w:ascii="Times New Roman" w:eastAsia="Times New Roman" w:hAnsi="Times New Roman" w:cs="Times New Roman"/>
          <w:sz w:val="24"/>
          <w:szCs w:val="24"/>
        </w:rPr>
      </w:pPr>
    </w:p>
    <w:p w14:paraId="7E2C88BF" w14:textId="77777777" w:rsidR="003E56D9" w:rsidRPr="00855476" w:rsidRDefault="003E56D9" w:rsidP="00BD7AE5">
      <w:pPr>
        <w:tabs>
          <w:tab w:val="left" w:pos="284"/>
          <w:tab w:val="left" w:pos="5308"/>
        </w:tabs>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Na Odluku o rezultatu administrativne kontrole i Odluku o odbijanju projekta, nositelj projekta ima pravo podnijeti prigovor sukladno poglavlju 5.5 ovog Natječaja.</w:t>
      </w:r>
    </w:p>
    <w:p w14:paraId="0D870F9C" w14:textId="77777777" w:rsidR="003E56D9" w:rsidRPr="00855476" w:rsidRDefault="003E56D9" w:rsidP="00BD7AE5">
      <w:pPr>
        <w:tabs>
          <w:tab w:val="left" w:pos="284"/>
          <w:tab w:val="left" w:pos="5308"/>
        </w:tabs>
        <w:jc w:val="both"/>
        <w:rPr>
          <w:rFonts w:ascii="Times New Roman" w:eastAsia="Times New Roman" w:hAnsi="Times New Roman" w:cs="Times New Roman"/>
          <w:sz w:val="24"/>
          <w:szCs w:val="24"/>
        </w:rPr>
      </w:pPr>
    </w:p>
    <w:p w14:paraId="116E8FD8" w14:textId="77777777" w:rsidR="003E56D9" w:rsidRPr="00855476" w:rsidRDefault="003E56D9" w:rsidP="00BD7AE5">
      <w:pPr>
        <w:tabs>
          <w:tab w:val="left" w:pos="284"/>
          <w:tab w:val="left" w:pos="5308"/>
        </w:tabs>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 xml:space="preserve">Na Obavijest o odbacivanju prijave projekta zbog nedostatnosti sredstava i Odluku o odabiru projekta, nositelj projekta nema pravo podnijeti prigovor. </w:t>
      </w:r>
    </w:p>
    <w:p w14:paraId="5990FF79" w14:textId="77777777" w:rsidR="003E56D9" w:rsidRPr="00855476" w:rsidRDefault="003E56D9" w:rsidP="00BD7AE5">
      <w:pPr>
        <w:tabs>
          <w:tab w:val="left" w:pos="0"/>
          <w:tab w:val="left" w:pos="142"/>
          <w:tab w:val="left" w:pos="284"/>
        </w:tabs>
        <w:jc w:val="both"/>
        <w:rPr>
          <w:rFonts w:ascii="Times New Roman" w:eastAsia="Times New Roman" w:hAnsi="Times New Roman" w:cs="Times New Roman"/>
          <w:sz w:val="24"/>
          <w:szCs w:val="24"/>
        </w:rPr>
      </w:pPr>
    </w:p>
    <w:p w14:paraId="2AA5B307" w14:textId="77777777" w:rsidR="003E56D9" w:rsidRPr="00855476" w:rsidRDefault="003E56D9" w:rsidP="00BD7AE5">
      <w:pPr>
        <w:tabs>
          <w:tab w:val="left" w:pos="0"/>
          <w:tab w:val="left" w:pos="142"/>
          <w:tab w:val="left" w:pos="284"/>
        </w:tabs>
        <w:jc w:val="both"/>
        <w:rPr>
          <w:rFonts w:ascii="Times New Roman" w:eastAsia="Times New Roman" w:hAnsi="Times New Roman" w:cs="Times New Roman"/>
          <w:sz w:val="24"/>
          <w:szCs w:val="24"/>
        </w:rPr>
      </w:pPr>
      <w:r w:rsidRPr="00855476">
        <w:rPr>
          <w:rFonts w:ascii="Times New Roman" w:eastAsia="SimSun" w:hAnsi="Times New Roman" w:cs="Times New Roman"/>
          <w:noProof/>
          <w:sz w:val="24"/>
          <w:szCs w:val="24"/>
          <w:lang w:eastAsia="hr-HR"/>
        </w:rPr>
        <mc:AlternateContent>
          <mc:Choice Requires="wps">
            <w:drawing>
              <wp:inline distT="0" distB="0" distL="0" distR="0" wp14:anchorId="428F0C95" wp14:editId="04E29549">
                <wp:extent cx="5943600" cy="1771650"/>
                <wp:effectExtent l="0" t="0" r="19050" b="19050"/>
                <wp:docPr id="2" name="Text Box 2"/>
                <wp:cNvGraphicFramePr/>
                <a:graphic xmlns:a="http://schemas.openxmlformats.org/drawingml/2006/main">
                  <a:graphicData uri="http://schemas.microsoft.com/office/word/2010/wordprocessingShape">
                    <wps:wsp>
                      <wps:cNvSpPr txBox="1"/>
                      <wps:spPr>
                        <a:xfrm>
                          <a:off x="0" y="0"/>
                          <a:ext cx="5943600" cy="1771650"/>
                        </a:xfrm>
                        <a:prstGeom prst="rect">
                          <a:avLst/>
                        </a:prstGeom>
                        <a:noFill/>
                        <a:ln w="6350">
                          <a:solidFill>
                            <a:prstClr val="black"/>
                          </a:solidFill>
                        </a:ln>
                        <a:effectLst/>
                      </wps:spPr>
                      <wps:txbx>
                        <w:txbxContent>
                          <w:p w14:paraId="4DA85C10" w14:textId="77777777" w:rsidR="00B37007" w:rsidRDefault="00B37007" w:rsidP="003E56D9">
                            <w:pPr>
                              <w:spacing w:after="120"/>
                              <w:rPr>
                                <w:rFonts w:ascii="Times New Roman" w:hAnsi="Times New Roman"/>
                                <w:b/>
                              </w:rPr>
                            </w:pPr>
                            <w:r w:rsidRPr="00F76FED">
                              <w:rPr>
                                <w:rFonts w:ascii="Times New Roman" w:hAnsi="Times New Roman"/>
                                <w:b/>
                                <w:sz w:val="24"/>
                                <w:szCs w:val="24"/>
                              </w:rPr>
                              <w:t xml:space="preserve">Napomena: </w:t>
                            </w:r>
                          </w:p>
                          <w:p w14:paraId="4EE0A98E" w14:textId="77777777" w:rsidR="00B37007" w:rsidRPr="00697CCF" w:rsidRDefault="00B37007" w:rsidP="003E56D9">
                            <w:pPr>
                              <w:jc w:val="both"/>
                              <w:rPr>
                                <w:rFonts w:ascii="Times New Roman" w:hAnsi="Times New Roman"/>
                                <w:sz w:val="24"/>
                                <w:szCs w:val="24"/>
                              </w:rPr>
                            </w:pPr>
                            <w:r w:rsidRPr="00697CCF">
                              <w:rPr>
                                <w:rFonts w:ascii="Times New Roman" w:hAnsi="Times New Roman"/>
                                <w:sz w:val="24"/>
                                <w:szCs w:val="24"/>
                              </w:rPr>
                              <w:t>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28F0C95" id="Text Box 2" o:spid="_x0000_s1028" type="#_x0000_t202" style="width:468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" filled="f" strokeweight=".5pt">
                <v:textbox>
                  <w:txbxContent>
                    <w:p w14:paraId="4DA85C10" w14:textId="77777777" w:rsidR="00B37007" w:rsidRDefault="00B37007" w:rsidP="003E56D9">
                      <w:pPr>
                        <w:spacing w:after="120"/>
                        <w:rPr>
                          <w:rFonts w:ascii="Times New Roman" w:hAnsi="Times New Roman"/>
                          <w:b/>
                        </w:rPr>
                      </w:pPr>
                      <w:r w:rsidRPr="00F76FED">
                        <w:rPr>
                          <w:rFonts w:ascii="Times New Roman" w:hAnsi="Times New Roman"/>
                          <w:b/>
                          <w:sz w:val="24"/>
                          <w:szCs w:val="24"/>
                        </w:rPr>
                        <w:t xml:space="preserve">Napomena: </w:t>
                      </w:r>
                    </w:p>
                    <w:p w14:paraId="4EE0A98E" w14:textId="77777777" w:rsidR="00B37007" w:rsidRPr="00697CCF" w:rsidRDefault="00B37007" w:rsidP="003E56D9">
                      <w:pPr>
                        <w:jc w:val="both"/>
                        <w:rPr>
                          <w:rFonts w:ascii="Times New Roman" w:hAnsi="Times New Roman"/>
                          <w:sz w:val="24"/>
                          <w:szCs w:val="24"/>
                        </w:rPr>
                      </w:pPr>
                      <w:r w:rsidRPr="00697CCF">
                        <w:rPr>
                          <w:rFonts w:ascii="Times New Roman" w:hAnsi="Times New Roman"/>
                          <w:sz w:val="24"/>
                          <w:szCs w:val="24"/>
                        </w:rPr>
                        <w:t>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w:t>
                      </w:r>
                    </w:p>
                  </w:txbxContent>
                </v:textbox>
                <w10:anchorlock/>
              </v:shape>
            </w:pict>
          </mc:Fallback>
        </mc:AlternateContent>
      </w:r>
    </w:p>
    <w:p w14:paraId="31D1E6DD" w14:textId="77777777" w:rsidR="003E56D9" w:rsidRPr="00855476" w:rsidRDefault="003E56D9" w:rsidP="00BD7AE5">
      <w:pPr>
        <w:rPr>
          <w:rFonts w:ascii="Times New Roman" w:hAnsi="Times New Roman" w:cs="Times New Roman"/>
          <w:sz w:val="24"/>
          <w:szCs w:val="24"/>
        </w:rPr>
      </w:pPr>
    </w:p>
    <w:p w14:paraId="5C928586" w14:textId="77777777" w:rsidR="003E56D9" w:rsidRPr="00855476" w:rsidRDefault="003E56D9" w:rsidP="00BD7AE5">
      <w:pPr>
        <w:rPr>
          <w:rFonts w:ascii="Times New Roman" w:hAnsi="Times New Roman" w:cs="Times New Roman"/>
          <w:sz w:val="24"/>
          <w:szCs w:val="24"/>
        </w:rPr>
      </w:pPr>
    </w:p>
    <w:p w14:paraId="7C194C54" w14:textId="77777777" w:rsidR="003E56D9" w:rsidRPr="00855476" w:rsidRDefault="003E56D9" w:rsidP="00BD7AE5">
      <w:pPr>
        <w:pStyle w:val="Naslov2"/>
        <w:rPr>
          <w:rFonts w:ascii="Times New Roman" w:hAnsi="Times New Roman" w:cs="Times New Roman"/>
          <w:b/>
          <w:color w:val="auto"/>
          <w:sz w:val="24"/>
          <w:szCs w:val="24"/>
        </w:rPr>
      </w:pPr>
      <w:bookmarkStart w:id="82" w:name="_Toc505958400"/>
      <w:bookmarkStart w:id="83" w:name="_Toc517970557"/>
      <w:bookmarkStart w:id="84" w:name="_Toc531768086"/>
      <w:r w:rsidRPr="00855476">
        <w:rPr>
          <w:rFonts w:ascii="Times New Roman" w:hAnsi="Times New Roman" w:cs="Times New Roman"/>
          <w:b/>
          <w:color w:val="auto"/>
          <w:sz w:val="24"/>
          <w:szCs w:val="24"/>
        </w:rPr>
        <w:t>Prigovori na odluke LAG-a</w:t>
      </w:r>
      <w:bookmarkEnd w:id="82"/>
      <w:bookmarkEnd w:id="83"/>
      <w:bookmarkEnd w:id="84"/>
    </w:p>
    <w:p w14:paraId="71922CDF" w14:textId="77777777" w:rsidR="003E56D9" w:rsidRPr="00855476" w:rsidRDefault="003E56D9" w:rsidP="00BD7AE5">
      <w:pPr>
        <w:jc w:val="both"/>
        <w:rPr>
          <w:rFonts w:ascii="Times New Roman" w:hAnsi="Times New Roman" w:cs="Times New Roman"/>
          <w:sz w:val="24"/>
          <w:szCs w:val="24"/>
        </w:rPr>
      </w:pPr>
    </w:p>
    <w:p w14:paraId="0FD058AE" w14:textId="77777777" w:rsidR="003E56D9" w:rsidRPr="00855476" w:rsidRDefault="003E56D9" w:rsidP="00BD7AE5">
      <w:pPr>
        <w:shd w:val="clear" w:color="auto" w:fill="FFFFFF" w:themeFill="background1"/>
        <w:tabs>
          <w:tab w:val="left" w:pos="3750"/>
        </w:tabs>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Na odluke koje donosi odabrani LAG nositelj projekta ima pravo podnijeti prigovor tijelu LAG-a nadležnom za prigovore.</w:t>
      </w:r>
    </w:p>
    <w:p w14:paraId="46E6D3D1" w14:textId="77777777" w:rsidR="003E56D9" w:rsidRPr="00855476" w:rsidRDefault="003E56D9" w:rsidP="00BD7AE5">
      <w:pPr>
        <w:pStyle w:val="box454135"/>
        <w:spacing w:after="120"/>
        <w:jc w:val="both"/>
        <w:rPr>
          <w:lang w:eastAsia="en-US"/>
        </w:rPr>
      </w:pPr>
      <w:r w:rsidRPr="00855476">
        <w:rPr>
          <w:lang w:eastAsia="en-US"/>
        </w:rPr>
        <w:t>Nositelj projekta može podnijeti prigovor zbog:</w:t>
      </w:r>
    </w:p>
    <w:p w14:paraId="2058D324" w14:textId="6274CFFB" w:rsidR="003E56D9" w:rsidRPr="00855476" w:rsidRDefault="003E56D9" w:rsidP="00BD7AE5">
      <w:pPr>
        <w:pStyle w:val="box454135"/>
        <w:spacing w:before="0" w:beforeAutospacing="0" w:after="0"/>
        <w:jc w:val="both"/>
        <w:rPr>
          <w:lang w:eastAsia="en-US"/>
        </w:rPr>
      </w:pPr>
      <w:r w:rsidRPr="00855476">
        <w:rPr>
          <w:lang w:eastAsia="en-US"/>
        </w:rPr>
        <w:t xml:space="preserve">a) povrede </w:t>
      </w:r>
      <w:proofErr w:type="spellStart"/>
      <w:r w:rsidRPr="00855476">
        <w:rPr>
          <w:lang w:eastAsia="en-US"/>
        </w:rPr>
        <w:t>postup</w:t>
      </w:r>
      <w:r w:rsidR="00AD3062">
        <w:rPr>
          <w:lang w:eastAsia="en-US"/>
        </w:rPr>
        <w:t>k</w:t>
      </w:r>
      <w:r w:rsidRPr="00855476">
        <w:rPr>
          <w:lang w:eastAsia="en-US"/>
        </w:rPr>
        <w:t>ovnih</w:t>
      </w:r>
      <w:proofErr w:type="spellEnd"/>
      <w:r w:rsidRPr="00855476">
        <w:rPr>
          <w:lang w:eastAsia="en-US"/>
        </w:rPr>
        <w:t xml:space="preserve"> odredbi ovog natječaja</w:t>
      </w:r>
    </w:p>
    <w:p w14:paraId="0AA8DA3B" w14:textId="77777777" w:rsidR="003E56D9" w:rsidRPr="00855476" w:rsidRDefault="003E56D9" w:rsidP="00BD7AE5">
      <w:pPr>
        <w:pStyle w:val="box454135"/>
        <w:spacing w:before="0" w:beforeAutospacing="0" w:after="0"/>
        <w:jc w:val="both"/>
        <w:rPr>
          <w:lang w:eastAsia="en-US"/>
        </w:rPr>
      </w:pPr>
      <w:r w:rsidRPr="00855476">
        <w:rPr>
          <w:lang w:eastAsia="en-US"/>
        </w:rPr>
        <w:t>b) pogrešno i nepotpuno utvrđenog činjeničnog stanja</w:t>
      </w:r>
    </w:p>
    <w:p w14:paraId="0AC8CE39" w14:textId="77777777" w:rsidR="003E56D9" w:rsidRPr="00855476" w:rsidRDefault="003E56D9" w:rsidP="00BD7AE5">
      <w:pPr>
        <w:pStyle w:val="box454135"/>
        <w:spacing w:before="0" w:beforeAutospacing="0" w:after="0"/>
        <w:jc w:val="both"/>
        <w:rPr>
          <w:lang w:eastAsia="en-US"/>
        </w:rPr>
      </w:pPr>
      <w:r w:rsidRPr="00855476">
        <w:rPr>
          <w:lang w:eastAsia="en-US"/>
        </w:rPr>
        <w:t>c) pogrešne primjene pravnog propisa na kojem se temelji odluka.</w:t>
      </w:r>
    </w:p>
    <w:p w14:paraId="549C0A71" w14:textId="77777777" w:rsidR="003E56D9" w:rsidRPr="00855476" w:rsidRDefault="003E56D9" w:rsidP="00BD7AE5">
      <w:pPr>
        <w:pStyle w:val="box454135"/>
        <w:spacing w:before="0" w:beforeAutospacing="0" w:after="0"/>
        <w:jc w:val="both"/>
        <w:rPr>
          <w:lang w:eastAsia="en-US"/>
        </w:rPr>
      </w:pPr>
    </w:p>
    <w:p w14:paraId="01497190" w14:textId="77777777" w:rsidR="003E56D9" w:rsidRPr="00855476" w:rsidRDefault="003E56D9" w:rsidP="00BD7AE5">
      <w:pPr>
        <w:shd w:val="clear" w:color="auto" w:fill="FFFFFF" w:themeFill="background1"/>
        <w:tabs>
          <w:tab w:val="left" w:pos="3750"/>
        </w:tabs>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Prigovor se podnosi u roku od osam (8) dana od dana dostave pobijane odluke.</w:t>
      </w:r>
    </w:p>
    <w:p w14:paraId="799652FD" w14:textId="77777777" w:rsidR="003E56D9" w:rsidRPr="00855476" w:rsidRDefault="003E56D9" w:rsidP="00BD7AE5">
      <w:pPr>
        <w:shd w:val="clear" w:color="auto" w:fill="FFFFFF" w:themeFill="background1"/>
        <w:tabs>
          <w:tab w:val="left" w:pos="3750"/>
        </w:tabs>
        <w:jc w:val="both"/>
        <w:rPr>
          <w:rFonts w:ascii="Times New Roman" w:eastAsia="Times New Roman" w:hAnsi="Times New Roman" w:cs="Times New Roman"/>
          <w:sz w:val="24"/>
          <w:szCs w:val="24"/>
        </w:rPr>
      </w:pPr>
    </w:p>
    <w:p w14:paraId="16FA9E2A" w14:textId="77777777" w:rsidR="003E56D9" w:rsidRPr="00855476" w:rsidRDefault="003E56D9" w:rsidP="00BD7AE5">
      <w:pPr>
        <w:shd w:val="clear" w:color="auto" w:fill="FFFFFF" w:themeFill="background1"/>
        <w:tabs>
          <w:tab w:val="left" w:pos="3750"/>
        </w:tabs>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Nositelj projekta se u tijeku roka za podnošenja prigovora može odreći prava na prigovor koji se ne može opozvati, što se može učiniti prihvaćanjem odluke na način da isti putem elektroničke pošte izjavi da se odriče prava na prigovor s jasnom referencom na predmetnu odluku. Odricanje od prava na prigovor ne može se opozvati.</w:t>
      </w:r>
    </w:p>
    <w:p w14:paraId="27925FA4" w14:textId="77777777" w:rsidR="003E56D9" w:rsidRPr="00855476" w:rsidRDefault="003E56D9" w:rsidP="00BD7AE5">
      <w:pPr>
        <w:shd w:val="clear" w:color="auto" w:fill="FFFFFF" w:themeFill="background1"/>
        <w:tabs>
          <w:tab w:val="left" w:pos="3750"/>
        </w:tabs>
        <w:jc w:val="both"/>
        <w:rPr>
          <w:rFonts w:ascii="Times New Roman" w:eastAsia="Times New Roman" w:hAnsi="Times New Roman" w:cs="Times New Roman"/>
          <w:sz w:val="24"/>
          <w:szCs w:val="24"/>
        </w:rPr>
      </w:pPr>
    </w:p>
    <w:p w14:paraId="356BDAC4" w14:textId="1C4A11F7" w:rsidR="003E56D9" w:rsidRPr="00855476" w:rsidRDefault="003E56D9" w:rsidP="00BD7AE5">
      <w:pPr>
        <w:shd w:val="clear" w:color="auto" w:fill="FFFFFF" w:themeFill="background1"/>
        <w:tabs>
          <w:tab w:val="left" w:pos="3750"/>
        </w:tabs>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Nositelj projekta podnosi prigovor tijelu nadležnom za prigovore u jednom pisanom primjerku preporučenom pošiljkom s povratnicom na adresu</w:t>
      </w:r>
      <w:r w:rsidR="00DC2DC1">
        <w:rPr>
          <w:rFonts w:ascii="Times New Roman" w:eastAsia="Times New Roman" w:hAnsi="Times New Roman" w:cs="Times New Roman"/>
          <w:sz w:val="24"/>
          <w:szCs w:val="24"/>
        </w:rPr>
        <w:t>:</w:t>
      </w:r>
    </w:p>
    <w:p w14:paraId="05B44FEC" w14:textId="77777777" w:rsidR="003E56D9" w:rsidRPr="00855476" w:rsidRDefault="003E56D9" w:rsidP="00BD7AE5">
      <w:pPr>
        <w:jc w:val="both"/>
        <w:rPr>
          <w:rFonts w:ascii="Times New Roman" w:hAnsi="Times New Roman" w:cs="Times New Roman"/>
          <w:sz w:val="24"/>
          <w:szCs w:val="24"/>
        </w:rPr>
      </w:pPr>
    </w:p>
    <w:p w14:paraId="09078868" w14:textId="77777777" w:rsidR="00DC2DC1" w:rsidRPr="009B04E3" w:rsidRDefault="00DC2DC1" w:rsidP="00DC2DC1">
      <w:pPr>
        <w:jc w:val="center"/>
        <w:rPr>
          <w:rFonts w:ascii="Times New Roman" w:hAnsi="Times New Roman" w:cs="Times New Roman"/>
          <w:sz w:val="24"/>
          <w:szCs w:val="24"/>
        </w:rPr>
      </w:pPr>
      <w:r w:rsidRPr="009B04E3">
        <w:rPr>
          <w:rFonts w:ascii="Times New Roman" w:hAnsi="Times New Roman" w:cs="Times New Roman"/>
          <w:b/>
          <w:bCs/>
          <w:sz w:val="24"/>
          <w:szCs w:val="24"/>
        </w:rPr>
        <w:t xml:space="preserve">LOKALNA AKCIJSKA GRUPA ZAGORA </w:t>
      </w:r>
    </w:p>
    <w:p w14:paraId="0108C63E" w14:textId="77777777" w:rsidR="00DC2DC1" w:rsidRPr="009B04E3" w:rsidRDefault="00DC2DC1" w:rsidP="00DC2DC1">
      <w:pPr>
        <w:jc w:val="center"/>
        <w:rPr>
          <w:rFonts w:ascii="Times New Roman" w:hAnsi="Times New Roman" w:cs="Times New Roman"/>
          <w:sz w:val="24"/>
          <w:szCs w:val="24"/>
        </w:rPr>
      </w:pPr>
      <w:r w:rsidRPr="009B04E3">
        <w:rPr>
          <w:rFonts w:ascii="Times New Roman" w:hAnsi="Times New Roman" w:cs="Times New Roman"/>
          <w:b/>
          <w:bCs/>
          <w:sz w:val="24"/>
          <w:szCs w:val="24"/>
        </w:rPr>
        <w:t xml:space="preserve">Ulica Matice hrvatske 11 </w:t>
      </w:r>
    </w:p>
    <w:p w14:paraId="48A9DE70" w14:textId="77777777" w:rsidR="00DC2DC1" w:rsidRPr="009B04E3" w:rsidRDefault="00DC2DC1" w:rsidP="00DC2DC1">
      <w:pPr>
        <w:jc w:val="center"/>
        <w:rPr>
          <w:rFonts w:ascii="Times New Roman" w:hAnsi="Times New Roman" w:cs="Times New Roman"/>
          <w:sz w:val="24"/>
          <w:szCs w:val="24"/>
        </w:rPr>
      </w:pPr>
      <w:r w:rsidRPr="009B04E3">
        <w:rPr>
          <w:rFonts w:ascii="Times New Roman" w:hAnsi="Times New Roman" w:cs="Times New Roman"/>
          <w:b/>
          <w:bCs/>
          <w:sz w:val="24"/>
          <w:szCs w:val="24"/>
        </w:rPr>
        <w:t xml:space="preserve">21 204 Dugopolje </w:t>
      </w:r>
    </w:p>
    <w:p w14:paraId="277F5307" w14:textId="23944C82" w:rsidR="00F860FB" w:rsidRPr="00F860FB" w:rsidRDefault="00F860FB" w:rsidP="00F860FB">
      <w:pPr>
        <w:spacing w:line="276" w:lineRule="auto"/>
        <w:jc w:val="center"/>
        <w:rPr>
          <w:rFonts w:ascii="Times New Roman" w:hAnsi="Times New Roman"/>
          <w:sz w:val="24"/>
          <w:szCs w:val="24"/>
          <w:highlight w:val="lightGray"/>
        </w:rPr>
      </w:pPr>
      <w:r w:rsidRPr="00F860FB">
        <w:rPr>
          <w:rFonts w:ascii="Times New Roman" w:hAnsi="Times New Roman"/>
          <w:b/>
          <w:sz w:val="24"/>
          <w:szCs w:val="24"/>
        </w:rPr>
        <w:t>(Natječaj:</w:t>
      </w:r>
      <w:r w:rsidRPr="00F860FB">
        <w:rPr>
          <w:rFonts w:ascii="Times New Roman" w:hAnsi="Times New Roman"/>
          <w:sz w:val="24"/>
          <w:szCs w:val="24"/>
          <w:shd w:val="clear" w:color="auto" w:fill="FFFFFF"/>
        </w:rPr>
        <w:t xml:space="preserve"> </w:t>
      </w:r>
      <w:r w:rsidR="00526BB3" w:rsidRPr="00526BB3">
        <w:rPr>
          <w:rFonts w:ascii="Times New Roman" w:hAnsi="Times New Roman"/>
          <w:b/>
          <w:bCs/>
          <w:sz w:val="24"/>
          <w:szCs w:val="24"/>
          <w:shd w:val="clear" w:color="auto" w:fill="FFFFFF"/>
        </w:rPr>
        <w:t xml:space="preserve">TO </w:t>
      </w:r>
      <w:r w:rsidRPr="00F860FB">
        <w:rPr>
          <w:rFonts w:ascii="Times New Roman" w:hAnsi="Times New Roman"/>
          <w:b/>
          <w:sz w:val="24"/>
          <w:szCs w:val="24"/>
          <w:shd w:val="clear" w:color="auto" w:fill="FFFFFF"/>
        </w:rPr>
        <w:t>1.1.</w:t>
      </w:r>
      <w:r>
        <w:rPr>
          <w:rFonts w:ascii="Times New Roman" w:hAnsi="Times New Roman"/>
          <w:b/>
          <w:sz w:val="24"/>
          <w:szCs w:val="24"/>
          <w:shd w:val="clear" w:color="auto" w:fill="FFFFFF"/>
        </w:rPr>
        <w:t>2</w:t>
      </w:r>
      <w:r w:rsidRPr="00F860FB">
        <w:rPr>
          <w:rFonts w:ascii="Times New Roman" w:hAnsi="Times New Roman"/>
          <w:b/>
          <w:sz w:val="24"/>
          <w:szCs w:val="24"/>
          <w:shd w:val="clear" w:color="auto" w:fill="FFFFFF"/>
        </w:rPr>
        <w:t>. „</w:t>
      </w:r>
      <w:r w:rsidRPr="00156C0A">
        <w:rPr>
          <w:rFonts w:ascii="Times New Roman" w:hAnsi="Times New Roman" w:cs="Times New Roman"/>
          <w:b/>
          <w:sz w:val="24"/>
          <w:szCs w:val="24"/>
        </w:rPr>
        <w:t>Povećanje dodane</w:t>
      </w:r>
      <w:r>
        <w:rPr>
          <w:rFonts w:ascii="Times New Roman" w:hAnsi="Times New Roman" w:cs="Times New Roman"/>
          <w:b/>
          <w:sz w:val="24"/>
          <w:szCs w:val="24"/>
        </w:rPr>
        <w:t xml:space="preserve"> </w:t>
      </w:r>
      <w:r w:rsidRPr="00156C0A">
        <w:rPr>
          <w:rFonts w:ascii="Times New Roman" w:hAnsi="Times New Roman" w:cs="Times New Roman"/>
          <w:b/>
          <w:sz w:val="24"/>
          <w:szCs w:val="24"/>
        </w:rPr>
        <w:t>vrijednosti poljoprivrednim</w:t>
      </w:r>
      <w:r>
        <w:rPr>
          <w:rFonts w:ascii="Times New Roman" w:hAnsi="Times New Roman" w:cs="Times New Roman"/>
          <w:b/>
          <w:sz w:val="24"/>
          <w:szCs w:val="24"/>
        </w:rPr>
        <w:t xml:space="preserve"> </w:t>
      </w:r>
      <w:r w:rsidRPr="00156C0A">
        <w:rPr>
          <w:rFonts w:ascii="Times New Roman" w:hAnsi="Times New Roman" w:cs="Times New Roman"/>
          <w:b/>
          <w:sz w:val="24"/>
          <w:szCs w:val="24"/>
        </w:rPr>
        <w:t>proizvodima</w:t>
      </w:r>
      <w:r w:rsidRPr="00F860FB">
        <w:rPr>
          <w:rFonts w:ascii="Times New Roman" w:hAnsi="Times New Roman"/>
          <w:b/>
          <w:sz w:val="24"/>
          <w:szCs w:val="24"/>
          <w:shd w:val="clear" w:color="auto" w:fill="FFFFFF"/>
        </w:rPr>
        <w:t>“/prigovor)</w:t>
      </w:r>
    </w:p>
    <w:p w14:paraId="07301E5D" w14:textId="77777777" w:rsidR="00F860FB" w:rsidRDefault="00F860FB" w:rsidP="00BD7AE5">
      <w:pPr>
        <w:shd w:val="clear" w:color="auto" w:fill="FFFFFF" w:themeFill="background1"/>
        <w:jc w:val="both"/>
        <w:rPr>
          <w:rFonts w:ascii="Times New Roman" w:eastAsia="Times New Roman" w:hAnsi="Times New Roman" w:cs="Times New Roman"/>
          <w:sz w:val="24"/>
          <w:szCs w:val="24"/>
        </w:rPr>
      </w:pPr>
    </w:p>
    <w:p w14:paraId="716AC57B" w14:textId="22D13021" w:rsidR="003E56D9" w:rsidRPr="00855476" w:rsidRDefault="003E56D9" w:rsidP="00BD7AE5">
      <w:pPr>
        <w:shd w:val="clear" w:color="auto" w:fill="FFFFFF" w:themeFill="background1"/>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Prigovor mora biti razumljiv i sadržavati sve što je potrebno da bi se po njemu moglo postupiti, osobito naznaku prijave projekta na koji se odnosi, puni naziv i adresu nositelja projekta, ime i prezime osobe odgovorne osobe, naziv predmetnog Natječaja, razloge prigovora, potpis odgovorne osobe.</w:t>
      </w:r>
    </w:p>
    <w:p w14:paraId="2826FB18" w14:textId="77777777" w:rsidR="003E56D9" w:rsidRPr="00855476" w:rsidRDefault="003E56D9" w:rsidP="00BD7AE5">
      <w:pPr>
        <w:shd w:val="clear" w:color="auto" w:fill="FFFFFF"/>
        <w:jc w:val="both"/>
        <w:rPr>
          <w:rFonts w:ascii="Times New Roman" w:eastAsia="Times New Roman" w:hAnsi="Times New Roman" w:cs="Times New Roman"/>
          <w:sz w:val="24"/>
          <w:szCs w:val="24"/>
        </w:rPr>
      </w:pPr>
    </w:p>
    <w:p w14:paraId="7A7B817C" w14:textId="77777777" w:rsidR="003E56D9" w:rsidRPr="00855476" w:rsidRDefault="003E56D9" w:rsidP="00BD7AE5">
      <w:pPr>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Tijekom postupka rješavanja po prigovorima ne mogu se uvoditi nove činjenice i dokazi. Ako se tijekom postupka rješavanja po prigovorima tijelu nadležnom za prigovore učine dostupnim informacije ili činjenice koje bitno mijenjaju sadržaj već donesenih odluka, tijelo nadležno za prigovore će predložiti izmjene prethodno donesenih odluka zbog ujednačenog postupanja te naložiti primjenu načela za postupanje samo u situaciji kada takva izmjena ide na korist nositelju projekta.</w:t>
      </w:r>
    </w:p>
    <w:p w14:paraId="6F2373F8" w14:textId="77777777" w:rsidR="003E56D9" w:rsidRPr="00855476" w:rsidRDefault="003E56D9" w:rsidP="00BD7AE5">
      <w:pPr>
        <w:jc w:val="both"/>
        <w:rPr>
          <w:rFonts w:ascii="Times New Roman" w:eastAsia="Times New Roman" w:hAnsi="Times New Roman" w:cs="Times New Roman"/>
          <w:sz w:val="24"/>
          <w:szCs w:val="24"/>
        </w:rPr>
      </w:pPr>
    </w:p>
    <w:p w14:paraId="3E24F019" w14:textId="77777777" w:rsidR="003E56D9" w:rsidRPr="00855476" w:rsidRDefault="003E56D9" w:rsidP="00BD7AE5">
      <w:pPr>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Nakon provedenog postupka, Povjerenstvo za prigovore može:</w:t>
      </w:r>
    </w:p>
    <w:p w14:paraId="2A1BC46D" w14:textId="77777777" w:rsidR="003E56D9" w:rsidRPr="00855476" w:rsidRDefault="003E56D9" w:rsidP="00BD7AE5">
      <w:pPr>
        <w:pStyle w:val="Odlomakpopisa"/>
        <w:numPr>
          <w:ilvl w:val="0"/>
          <w:numId w:val="11"/>
        </w:numPr>
        <w:spacing w:after="120"/>
        <w:ind w:left="284" w:hanging="284"/>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usvojiti prigovor i vratiti predmet ponovno u administrativnu obradu</w:t>
      </w:r>
    </w:p>
    <w:p w14:paraId="064B5F2B" w14:textId="77777777" w:rsidR="003E56D9" w:rsidRPr="00855476" w:rsidRDefault="003E56D9" w:rsidP="00BD7AE5">
      <w:pPr>
        <w:pStyle w:val="Odlomakpopisa"/>
        <w:numPr>
          <w:ilvl w:val="0"/>
          <w:numId w:val="11"/>
        </w:numPr>
        <w:spacing w:after="120"/>
        <w:ind w:left="284" w:hanging="284"/>
        <w:jc w:val="both"/>
        <w:rPr>
          <w:rFonts w:ascii="Times New Roman" w:eastAsia="Times New Roman" w:hAnsi="Times New Roman" w:cs="Times New Roman"/>
          <w:sz w:val="24"/>
          <w:szCs w:val="24"/>
        </w:rPr>
      </w:pPr>
      <w:r w:rsidRPr="00855476">
        <w:rPr>
          <w:rFonts w:ascii="Times New Roman" w:eastAsia="Times New Roman" w:hAnsi="Times New Roman" w:cs="Times New Roman"/>
          <w:sz w:val="24"/>
          <w:szCs w:val="24"/>
        </w:rPr>
        <w:t>odbaciti prigovor</w:t>
      </w:r>
    </w:p>
    <w:p w14:paraId="148EB8BC" w14:textId="77777777" w:rsidR="003E56D9" w:rsidRPr="00855476" w:rsidRDefault="003E56D9" w:rsidP="00BD7AE5">
      <w:pPr>
        <w:pStyle w:val="Odlomakpopisa"/>
        <w:numPr>
          <w:ilvl w:val="0"/>
          <w:numId w:val="11"/>
        </w:numPr>
        <w:ind w:left="284" w:hanging="284"/>
        <w:contextualSpacing w:val="0"/>
        <w:jc w:val="both"/>
        <w:rPr>
          <w:rFonts w:ascii="Times New Roman" w:hAnsi="Times New Roman" w:cs="Times New Roman"/>
          <w:sz w:val="24"/>
          <w:szCs w:val="24"/>
        </w:rPr>
      </w:pPr>
      <w:r w:rsidRPr="00855476">
        <w:rPr>
          <w:rFonts w:ascii="Times New Roman" w:eastAsia="Times New Roman" w:hAnsi="Times New Roman" w:cs="Times New Roman"/>
          <w:sz w:val="24"/>
          <w:szCs w:val="24"/>
        </w:rPr>
        <w:t>odbiti prigovor.</w:t>
      </w:r>
    </w:p>
    <w:p w14:paraId="4251BC0B" w14:textId="77777777" w:rsidR="003E56D9" w:rsidRPr="00855476" w:rsidRDefault="003E56D9" w:rsidP="00BD7AE5">
      <w:pPr>
        <w:jc w:val="both"/>
        <w:rPr>
          <w:rFonts w:ascii="Times New Roman" w:eastAsia="Times New Roman" w:hAnsi="Times New Roman" w:cs="Times New Roman"/>
          <w:sz w:val="24"/>
          <w:szCs w:val="24"/>
        </w:rPr>
      </w:pPr>
    </w:p>
    <w:p w14:paraId="4701412D" w14:textId="683AF76C" w:rsidR="00D831BB" w:rsidRPr="00855476" w:rsidRDefault="00D831BB" w:rsidP="00BD7AE5">
      <w:pPr>
        <w:jc w:val="both"/>
        <w:rPr>
          <w:rFonts w:ascii="Times New Roman" w:hAnsi="Times New Roman" w:cs="Times New Roman"/>
          <w:sz w:val="24"/>
          <w:szCs w:val="24"/>
        </w:rPr>
      </w:pPr>
      <w:r w:rsidRPr="00855476">
        <w:rPr>
          <w:rFonts w:ascii="Times New Roman" w:hAnsi="Times New Roman" w:cs="Times New Roman"/>
          <w:sz w:val="24"/>
          <w:szCs w:val="24"/>
        </w:rPr>
        <w:t>Tijelo nadležno za prigovore o istoj stvari može odlučivati samo jednom te odluke donosi većinom glasova prisutnih članova, u roku</w:t>
      </w:r>
      <w:r w:rsidR="00081FDE">
        <w:rPr>
          <w:rFonts w:ascii="Times New Roman" w:hAnsi="Times New Roman" w:cs="Times New Roman"/>
          <w:sz w:val="24"/>
          <w:szCs w:val="24"/>
        </w:rPr>
        <w:t xml:space="preserve"> od 30 </w:t>
      </w:r>
      <w:r w:rsidRPr="00855476">
        <w:rPr>
          <w:rFonts w:ascii="Times New Roman" w:hAnsi="Times New Roman" w:cs="Times New Roman"/>
          <w:sz w:val="24"/>
          <w:szCs w:val="24"/>
        </w:rPr>
        <w:t>od dana zaprimanja prigovora.</w:t>
      </w:r>
      <w:r w:rsidR="00DC2DC1">
        <w:rPr>
          <w:rFonts w:ascii="Times New Roman" w:hAnsi="Times New Roman" w:cs="Times New Roman"/>
          <w:sz w:val="24"/>
          <w:szCs w:val="24"/>
        </w:rPr>
        <w:t xml:space="preserve"> </w:t>
      </w:r>
    </w:p>
    <w:p w14:paraId="106DE5D4" w14:textId="77777777" w:rsidR="00D831BB" w:rsidRPr="00855476" w:rsidRDefault="00D831BB" w:rsidP="00BD7AE5">
      <w:pPr>
        <w:tabs>
          <w:tab w:val="left" w:pos="0"/>
          <w:tab w:val="left" w:pos="284"/>
        </w:tabs>
        <w:jc w:val="both"/>
        <w:rPr>
          <w:rFonts w:ascii="Times New Roman" w:eastAsia="Times New Roman" w:hAnsi="Times New Roman" w:cs="Times New Roman"/>
          <w:sz w:val="24"/>
          <w:szCs w:val="24"/>
        </w:rPr>
      </w:pPr>
    </w:p>
    <w:p w14:paraId="135164FB" w14:textId="5C6B0363" w:rsidR="003E56D9" w:rsidRPr="00855476" w:rsidRDefault="003E56D9" w:rsidP="00BD7AE5">
      <w:pPr>
        <w:tabs>
          <w:tab w:val="left" w:pos="0"/>
          <w:tab w:val="left" w:pos="284"/>
        </w:tabs>
        <w:jc w:val="both"/>
        <w:rPr>
          <w:rFonts w:ascii="Times New Roman" w:eastAsia="Calibri" w:hAnsi="Times New Roman" w:cs="Times New Roman"/>
          <w:sz w:val="24"/>
          <w:szCs w:val="24"/>
        </w:rPr>
      </w:pPr>
      <w:r w:rsidRPr="00855476">
        <w:rPr>
          <w:rFonts w:ascii="Times New Roman" w:eastAsia="Times New Roman" w:hAnsi="Times New Roman" w:cs="Times New Roman"/>
          <w:sz w:val="24"/>
          <w:szCs w:val="24"/>
        </w:rPr>
        <w:t xml:space="preserve">Odluke tijela nadležnog za prigovore su konačne </w:t>
      </w:r>
      <w:r w:rsidRPr="00855476">
        <w:rPr>
          <w:rFonts w:ascii="Times New Roman" w:eastAsia="Calibri" w:hAnsi="Times New Roman" w:cs="Times New Roman"/>
          <w:sz w:val="24"/>
          <w:szCs w:val="24"/>
        </w:rPr>
        <w:t>i ne mogu ni na koji način biti promijenjene od strane UO LAG-a.</w:t>
      </w:r>
    </w:p>
    <w:p w14:paraId="349BA363" w14:textId="77777777" w:rsidR="003E56D9" w:rsidRPr="00855476" w:rsidRDefault="003E56D9" w:rsidP="00BD7AE5">
      <w:pPr>
        <w:tabs>
          <w:tab w:val="left" w:pos="0"/>
          <w:tab w:val="left" w:pos="284"/>
        </w:tabs>
        <w:jc w:val="both"/>
        <w:rPr>
          <w:rFonts w:ascii="Times New Roman" w:eastAsia="Calibri" w:hAnsi="Times New Roman" w:cs="Times New Roman"/>
          <w:sz w:val="24"/>
          <w:szCs w:val="24"/>
        </w:rPr>
      </w:pPr>
    </w:p>
    <w:p w14:paraId="51D7DB44" w14:textId="77777777" w:rsidR="003E56D9" w:rsidRPr="00855476" w:rsidRDefault="003E56D9" w:rsidP="00BD7AE5">
      <w:pPr>
        <w:pStyle w:val="Naslov2"/>
        <w:rPr>
          <w:rFonts w:ascii="Times New Roman" w:hAnsi="Times New Roman" w:cs="Times New Roman"/>
          <w:sz w:val="24"/>
          <w:szCs w:val="24"/>
        </w:rPr>
      </w:pPr>
      <w:bookmarkStart w:id="85" w:name="_Toc505958401"/>
      <w:bookmarkStart w:id="86" w:name="_Toc517970558"/>
      <w:bookmarkStart w:id="87" w:name="_Toc531768087"/>
      <w:r w:rsidRPr="00855476">
        <w:rPr>
          <w:rFonts w:ascii="Times New Roman" w:hAnsi="Times New Roman" w:cs="Times New Roman"/>
          <w:b/>
          <w:color w:val="auto"/>
          <w:sz w:val="24"/>
          <w:szCs w:val="24"/>
        </w:rPr>
        <w:t>Postupak nakon odabira projekata</w:t>
      </w:r>
      <w:bookmarkEnd w:id="85"/>
      <w:bookmarkEnd w:id="86"/>
      <w:bookmarkEnd w:id="87"/>
    </w:p>
    <w:p w14:paraId="7A0F0380" w14:textId="5899B065" w:rsidR="003E56D9" w:rsidRPr="00855476" w:rsidRDefault="003E56D9" w:rsidP="00BD7AE5">
      <w:pPr>
        <w:spacing w:after="160"/>
        <w:rPr>
          <w:rFonts w:ascii="Times New Roman" w:eastAsia="Calibri" w:hAnsi="Times New Roman" w:cs="Times New Roman"/>
          <w:sz w:val="24"/>
          <w:szCs w:val="24"/>
        </w:rPr>
      </w:pPr>
    </w:p>
    <w:p w14:paraId="6FEB0F72" w14:textId="3A40C1B5" w:rsidR="007E2C33" w:rsidRDefault="007E2C33" w:rsidP="00F50249">
      <w:pPr>
        <w:ind w:right="4"/>
        <w:jc w:val="both"/>
        <w:rPr>
          <w:rFonts w:ascii="Times New Roman" w:hAnsi="Times New Roman" w:cs="Times New Roman"/>
          <w:sz w:val="24"/>
          <w:szCs w:val="24"/>
        </w:rPr>
      </w:pPr>
      <w:r w:rsidRPr="00C1566D">
        <w:rPr>
          <w:rFonts w:ascii="Times New Roman" w:hAnsi="Times New Roman" w:cs="Times New Roman"/>
          <w:sz w:val="24"/>
          <w:szCs w:val="24"/>
        </w:rPr>
        <w:t xml:space="preserve">Postupak dodjele potpore nositeljima projekata provodi Agencija za plaćanja, u skladu s odredbama Pravilnika kojim se uređuje provedba pojedinog tipa operacije iz Programa i </w:t>
      </w:r>
      <w:r w:rsidR="00157580">
        <w:rPr>
          <w:rFonts w:ascii="Times New Roman" w:hAnsi="Times New Roman" w:cs="Times New Roman"/>
          <w:sz w:val="24"/>
          <w:szCs w:val="24"/>
        </w:rPr>
        <w:t>Natječaja za provedbu tipa operacije 4.2.1. »</w:t>
      </w:r>
      <w:r w:rsidR="00157580" w:rsidRPr="006E0BA0">
        <w:rPr>
          <w:rFonts w:ascii="Times New Roman" w:hAnsi="Times New Roman" w:cs="Times New Roman"/>
          <w:sz w:val="24"/>
          <w:szCs w:val="24"/>
        </w:rPr>
        <w:t>Povećanje dodane vrijedno</w:t>
      </w:r>
      <w:r w:rsidR="00157580">
        <w:rPr>
          <w:rFonts w:ascii="Times New Roman" w:hAnsi="Times New Roman" w:cs="Times New Roman"/>
          <w:sz w:val="24"/>
          <w:szCs w:val="24"/>
        </w:rPr>
        <w:t>sti poljoprivrednim proizvodima</w:t>
      </w:r>
      <w:r w:rsidR="00157580" w:rsidRPr="00763E5E">
        <w:rPr>
          <w:rFonts w:ascii="Times New Roman" w:hAnsi="Times New Roman" w:cs="Times New Roman"/>
          <w:sz w:val="24"/>
          <w:szCs w:val="24"/>
        </w:rPr>
        <w:t xml:space="preserve">« koji se provodi putem lokalnih razvojnih strategija (LRS) odabranih LAG-ova unutar </w:t>
      </w:r>
      <w:proofErr w:type="spellStart"/>
      <w:r w:rsidR="00157580" w:rsidRPr="00763E5E">
        <w:rPr>
          <w:rFonts w:ascii="Times New Roman" w:hAnsi="Times New Roman" w:cs="Times New Roman"/>
          <w:sz w:val="24"/>
          <w:szCs w:val="24"/>
        </w:rPr>
        <w:t>podmjere</w:t>
      </w:r>
      <w:proofErr w:type="spellEnd"/>
      <w:r w:rsidR="00157580" w:rsidRPr="00763E5E">
        <w:rPr>
          <w:rFonts w:ascii="Times New Roman" w:hAnsi="Times New Roman" w:cs="Times New Roman"/>
          <w:sz w:val="24"/>
          <w:szCs w:val="24"/>
        </w:rPr>
        <w:t xml:space="preserve"> 19.2. »Provedba operacija unutar CLLD strategije</w:t>
      </w:r>
      <w:r w:rsidR="00157580">
        <w:rPr>
          <w:rFonts w:ascii="Times New Roman" w:hAnsi="Times New Roman" w:cs="Times New Roman"/>
          <w:sz w:val="24"/>
          <w:szCs w:val="24"/>
        </w:rPr>
        <w:t xml:space="preserve"> (u daljnjem tekstu: Natječaj za provedbu LRS). </w:t>
      </w:r>
    </w:p>
    <w:p w14:paraId="27BC7117" w14:textId="77777777" w:rsidR="007E2C33" w:rsidRDefault="007E2C33" w:rsidP="007E2C33">
      <w:pPr>
        <w:ind w:right="-274"/>
        <w:jc w:val="both"/>
        <w:rPr>
          <w:rFonts w:ascii="Times New Roman" w:hAnsi="Times New Roman" w:cs="Times New Roman"/>
          <w:sz w:val="24"/>
          <w:szCs w:val="24"/>
        </w:rPr>
      </w:pPr>
    </w:p>
    <w:p w14:paraId="2BE1E2FE" w14:textId="0C8A3300" w:rsidR="007E2C33" w:rsidRPr="00C1566D" w:rsidRDefault="007E2C33" w:rsidP="007E2C33">
      <w:pPr>
        <w:ind w:right="-274"/>
        <w:jc w:val="both"/>
        <w:rPr>
          <w:rFonts w:ascii="Times New Roman" w:hAnsi="Times New Roman" w:cs="Times New Roman"/>
          <w:sz w:val="24"/>
          <w:szCs w:val="24"/>
        </w:rPr>
      </w:pPr>
      <w:r w:rsidRPr="00855476">
        <w:rPr>
          <w:rFonts w:ascii="Times New Roman" w:eastAsia="SimSun" w:hAnsi="Times New Roman" w:cs="Times New Roman"/>
          <w:noProof/>
          <w:sz w:val="24"/>
          <w:szCs w:val="24"/>
          <w:lang w:eastAsia="hr-HR"/>
        </w:rPr>
        <mc:AlternateContent>
          <mc:Choice Requires="wps">
            <w:drawing>
              <wp:inline distT="0" distB="0" distL="0" distR="0" wp14:anchorId="2CD33622" wp14:editId="738A2E2C">
                <wp:extent cx="5943600" cy="1247775"/>
                <wp:effectExtent l="0" t="0" r="19050" b="28575"/>
                <wp:docPr id="4" name="Text Box 2"/>
                <wp:cNvGraphicFramePr/>
                <a:graphic xmlns:a="http://schemas.openxmlformats.org/drawingml/2006/main">
                  <a:graphicData uri="http://schemas.microsoft.com/office/word/2010/wordprocessingShape">
                    <wps:wsp>
                      <wps:cNvSpPr txBox="1"/>
                      <wps:spPr>
                        <a:xfrm>
                          <a:off x="0" y="0"/>
                          <a:ext cx="5943600" cy="1247775"/>
                        </a:xfrm>
                        <a:prstGeom prst="rect">
                          <a:avLst/>
                        </a:prstGeom>
                        <a:noFill/>
                        <a:ln w="6350">
                          <a:solidFill>
                            <a:prstClr val="black"/>
                          </a:solidFill>
                        </a:ln>
                        <a:effectLst/>
                      </wps:spPr>
                      <wps:txbx>
                        <w:txbxContent>
                          <w:p w14:paraId="7F1940FA" w14:textId="77777777" w:rsidR="00B37007" w:rsidRDefault="00B37007" w:rsidP="007E2C33">
                            <w:pPr>
                              <w:spacing w:after="120"/>
                              <w:rPr>
                                <w:rFonts w:ascii="Times New Roman" w:hAnsi="Times New Roman"/>
                                <w:b/>
                              </w:rPr>
                            </w:pPr>
                            <w:r w:rsidRPr="00F76FED">
                              <w:rPr>
                                <w:rFonts w:ascii="Times New Roman" w:hAnsi="Times New Roman"/>
                                <w:b/>
                                <w:sz w:val="24"/>
                                <w:szCs w:val="24"/>
                              </w:rPr>
                              <w:t xml:space="preserve">Napomena: </w:t>
                            </w:r>
                          </w:p>
                          <w:p w14:paraId="06DEB275" w14:textId="395C3387" w:rsidR="00B37007" w:rsidRPr="00F76FED" w:rsidRDefault="00B37007" w:rsidP="002811B9">
                            <w:pPr>
                              <w:ind w:right="-41"/>
                              <w:jc w:val="both"/>
                              <w:rPr>
                                <w:rFonts w:ascii="Times New Roman" w:hAnsi="Times New Roman"/>
                                <w:sz w:val="24"/>
                                <w:szCs w:val="24"/>
                              </w:rPr>
                            </w:pPr>
                            <w:r>
                              <w:rPr>
                                <w:rFonts w:ascii="Times New Roman" w:hAnsi="Times New Roman" w:cs="Times New Roman"/>
                                <w:sz w:val="24"/>
                                <w:szCs w:val="24"/>
                              </w:rPr>
                              <w:t xml:space="preserve">Za nositelja projekta koji od LAG-a zaprimi Odluku o odabiru projekta postupak dodjele potpore nastavlja se u skladu s odredbama Natječaja za provedbu LRS. Na Natječaj za provedbu LRS LAG </w:t>
                            </w:r>
                            <w:r w:rsidRPr="00855476">
                              <w:rPr>
                                <w:rFonts w:ascii="Times New Roman" w:hAnsi="Times New Roman" w:cs="Times New Roman"/>
                                <w:sz w:val="24"/>
                                <w:szCs w:val="24"/>
                              </w:rPr>
                              <w:t xml:space="preserve">u </w:t>
                            </w:r>
                            <w:r w:rsidRPr="00C1566D">
                              <w:rPr>
                                <w:rFonts w:ascii="Times New Roman" w:hAnsi="Times New Roman" w:cs="Times New Roman"/>
                                <w:sz w:val="24"/>
                                <w:szCs w:val="24"/>
                              </w:rPr>
                              <w:t xml:space="preserve">ime i za račun nositelja </w:t>
                            </w:r>
                            <w:r>
                              <w:rPr>
                                <w:rFonts w:ascii="Times New Roman" w:hAnsi="Times New Roman" w:cs="Times New Roman"/>
                                <w:sz w:val="24"/>
                                <w:szCs w:val="24"/>
                              </w:rPr>
                              <w:t xml:space="preserve">odabranih </w:t>
                            </w:r>
                            <w:r w:rsidRPr="00C1566D">
                              <w:rPr>
                                <w:rFonts w:ascii="Times New Roman" w:hAnsi="Times New Roman" w:cs="Times New Roman"/>
                                <w:sz w:val="24"/>
                                <w:szCs w:val="24"/>
                              </w:rPr>
                              <w:t>projekata podnosi prvi dio zahtjeva</w:t>
                            </w:r>
                            <w:r>
                              <w:rPr>
                                <w:rFonts w:ascii="Times New Roman" w:hAnsi="Times New Roman" w:cs="Times New Roman"/>
                                <w:sz w:val="24"/>
                                <w:szCs w:val="24"/>
                              </w:rPr>
                              <w:t xml:space="preserve"> za potporu, dok drugi dio zahtjeva za potporu podnosi sam nositelj projekta s kojim je Agencija za plaćanja sklopila Ugovor o financiranju.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CD33622" id="_x0000_s1029" type="#_x0000_t202" style="width:468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" filled="f" strokeweight=".5pt">
                <v:textbox>
                  <w:txbxContent>
                    <w:p w14:paraId="7F1940FA" w14:textId="77777777" w:rsidR="00B37007" w:rsidRDefault="00B37007" w:rsidP="007E2C33">
                      <w:pPr>
                        <w:spacing w:after="120"/>
                        <w:rPr>
                          <w:rFonts w:ascii="Times New Roman" w:hAnsi="Times New Roman"/>
                          <w:b/>
                        </w:rPr>
                      </w:pPr>
                      <w:r w:rsidRPr="00F76FED">
                        <w:rPr>
                          <w:rFonts w:ascii="Times New Roman" w:hAnsi="Times New Roman"/>
                          <w:b/>
                          <w:sz w:val="24"/>
                          <w:szCs w:val="24"/>
                        </w:rPr>
                        <w:t xml:space="preserve">Napomena: </w:t>
                      </w:r>
                    </w:p>
                    <w:p w14:paraId="06DEB275" w14:textId="395C3387" w:rsidR="00B37007" w:rsidRPr="00F76FED" w:rsidRDefault="00B37007" w:rsidP="002811B9">
                      <w:pPr>
                        <w:ind w:right="-41"/>
                        <w:jc w:val="both"/>
                        <w:rPr>
                          <w:rFonts w:ascii="Times New Roman" w:hAnsi="Times New Roman"/>
                          <w:sz w:val="24"/>
                          <w:szCs w:val="24"/>
                        </w:rPr>
                      </w:pPr>
                      <w:r>
                        <w:rPr>
                          <w:rFonts w:ascii="Times New Roman" w:hAnsi="Times New Roman" w:cs="Times New Roman"/>
                          <w:sz w:val="24"/>
                          <w:szCs w:val="24"/>
                        </w:rPr>
                        <w:t xml:space="preserve">Za nositelja projekta koji od LAG-a zaprimi Odluku o odabiru projekta postupak dodjele potpore nastavlja se u skladu s odredbama Natječaja za provedbu LRS. Na Natječaj za provedbu LRS LAG </w:t>
                      </w:r>
                      <w:r w:rsidRPr="00855476">
                        <w:rPr>
                          <w:rFonts w:ascii="Times New Roman" w:hAnsi="Times New Roman" w:cs="Times New Roman"/>
                          <w:sz w:val="24"/>
                          <w:szCs w:val="24"/>
                        </w:rPr>
                        <w:t xml:space="preserve">u </w:t>
                      </w:r>
                      <w:r w:rsidRPr="00C1566D">
                        <w:rPr>
                          <w:rFonts w:ascii="Times New Roman" w:hAnsi="Times New Roman" w:cs="Times New Roman"/>
                          <w:sz w:val="24"/>
                          <w:szCs w:val="24"/>
                        </w:rPr>
                        <w:t xml:space="preserve">ime i za račun nositelja </w:t>
                      </w:r>
                      <w:r>
                        <w:rPr>
                          <w:rFonts w:ascii="Times New Roman" w:hAnsi="Times New Roman" w:cs="Times New Roman"/>
                          <w:sz w:val="24"/>
                          <w:szCs w:val="24"/>
                        </w:rPr>
                        <w:t xml:space="preserve">odabranih </w:t>
                      </w:r>
                      <w:r w:rsidRPr="00C1566D">
                        <w:rPr>
                          <w:rFonts w:ascii="Times New Roman" w:hAnsi="Times New Roman" w:cs="Times New Roman"/>
                          <w:sz w:val="24"/>
                          <w:szCs w:val="24"/>
                        </w:rPr>
                        <w:t>projekata podnosi prvi dio zahtjeva</w:t>
                      </w:r>
                      <w:r>
                        <w:rPr>
                          <w:rFonts w:ascii="Times New Roman" w:hAnsi="Times New Roman" w:cs="Times New Roman"/>
                          <w:sz w:val="24"/>
                          <w:szCs w:val="24"/>
                        </w:rPr>
                        <w:t xml:space="preserve"> za potporu, dok drugi dio zahtjeva za potporu podnosi sam nositelj projekta s kojim je Agencija za plaćanja sklopila Ugovor o financiranju. </w:t>
                      </w:r>
                    </w:p>
                  </w:txbxContent>
                </v:textbox>
                <w10:anchorlock/>
              </v:shape>
            </w:pict>
          </mc:Fallback>
        </mc:AlternateContent>
      </w:r>
    </w:p>
    <w:p w14:paraId="4D9B92D7" w14:textId="77777777" w:rsidR="007E2C33" w:rsidRDefault="007E2C33" w:rsidP="00BD7AE5">
      <w:pPr>
        <w:ind w:right="-274"/>
        <w:jc w:val="both"/>
        <w:rPr>
          <w:rFonts w:ascii="Times New Roman" w:hAnsi="Times New Roman" w:cs="Times New Roman"/>
          <w:sz w:val="24"/>
          <w:szCs w:val="24"/>
        </w:rPr>
      </w:pPr>
    </w:p>
    <w:p w14:paraId="04DE54D2" w14:textId="58DFBED9" w:rsidR="008F4456" w:rsidRPr="00C1566D" w:rsidRDefault="008F4456" w:rsidP="00F50249">
      <w:pPr>
        <w:ind w:right="4"/>
        <w:jc w:val="both"/>
        <w:rPr>
          <w:rFonts w:ascii="Times New Roman" w:hAnsi="Times New Roman" w:cs="Times New Roman"/>
          <w:sz w:val="24"/>
          <w:szCs w:val="24"/>
        </w:rPr>
      </w:pPr>
      <w:r w:rsidRPr="00855476">
        <w:rPr>
          <w:rFonts w:ascii="Times New Roman" w:hAnsi="Times New Roman" w:cs="Times New Roman"/>
          <w:sz w:val="24"/>
          <w:szCs w:val="24"/>
        </w:rPr>
        <w:t xml:space="preserve">Nakon odabira projekata, odabrani LAG u </w:t>
      </w:r>
      <w:r w:rsidRPr="00C1566D">
        <w:rPr>
          <w:rFonts w:ascii="Times New Roman" w:hAnsi="Times New Roman" w:cs="Times New Roman"/>
          <w:sz w:val="24"/>
          <w:szCs w:val="24"/>
        </w:rPr>
        <w:t xml:space="preserve">ime i za račun nositelja projekata </w:t>
      </w:r>
      <w:r w:rsidR="00901361" w:rsidRPr="00C1566D">
        <w:rPr>
          <w:rFonts w:ascii="Times New Roman" w:hAnsi="Times New Roman" w:cs="Times New Roman"/>
          <w:sz w:val="24"/>
          <w:szCs w:val="24"/>
        </w:rPr>
        <w:t xml:space="preserve">na Natječaj za provedbu LRS </w:t>
      </w:r>
      <w:r w:rsidRPr="00C1566D">
        <w:rPr>
          <w:rFonts w:ascii="Times New Roman" w:hAnsi="Times New Roman" w:cs="Times New Roman"/>
          <w:sz w:val="24"/>
          <w:szCs w:val="24"/>
        </w:rPr>
        <w:t xml:space="preserve">podnosi prvi dio </w:t>
      </w:r>
      <w:r w:rsidR="00115FAD" w:rsidRPr="00C1566D">
        <w:rPr>
          <w:rFonts w:ascii="Times New Roman" w:hAnsi="Times New Roman" w:cs="Times New Roman"/>
          <w:sz w:val="24"/>
          <w:szCs w:val="24"/>
        </w:rPr>
        <w:t>z</w:t>
      </w:r>
      <w:r w:rsidRPr="00C1566D">
        <w:rPr>
          <w:rFonts w:ascii="Times New Roman" w:hAnsi="Times New Roman" w:cs="Times New Roman"/>
          <w:sz w:val="24"/>
          <w:szCs w:val="24"/>
        </w:rPr>
        <w:t xml:space="preserve">ahtjeva za potporu za odabrane projekte putem AGRONET-a u roku od 60 dana od dana pravomoćnosti svih odluka na LAG razini.  </w:t>
      </w:r>
    </w:p>
    <w:p w14:paraId="6068AB0B" w14:textId="77777777" w:rsidR="008F4456" w:rsidRPr="00C1566D" w:rsidRDefault="008F4456" w:rsidP="00F50249">
      <w:pPr>
        <w:ind w:right="4"/>
        <w:jc w:val="both"/>
        <w:rPr>
          <w:rFonts w:ascii="Times New Roman" w:hAnsi="Times New Roman" w:cs="Times New Roman"/>
          <w:sz w:val="24"/>
          <w:szCs w:val="24"/>
        </w:rPr>
      </w:pPr>
    </w:p>
    <w:p w14:paraId="6968265A" w14:textId="22BB88F0" w:rsidR="008F4456" w:rsidRDefault="008F4456" w:rsidP="00F50249">
      <w:pPr>
        <w:ind w:right="4"/>
        <w:jc w:val="both"/>
        <w:rPr>
          <w:rFonts w:ascii="Times New Roman" w:hAnsi="Times New Roman" w:cs="Times New Roman"/>
          <w:sz w:val="24"/>
          <w:szCs w:val="24"/>
        </w:rPr>
      </w:pPr>
      <w:r w:rsidRPr="00C1566D">
        <w:rPr>
          <w:rFonts w:ascii="Times New Roman" w:hAnsi="Times New Roman" w:cs="Times New Roman"/>
          <w:sz w:val="24"/>
          <w:szCs w:val="24"/>
        </w:rPr>
        <w:t xml:space="preserve">Nakon provjere rada LAG-a, ponavljanjem delegiranih administrativnih provjera, Agencija za plaćanja sklapa Ugovor o financiranju </w:t>
      </w:r>
      <w:r w:rsidR="007E2C33">
        <w:rPr>
          <w:rFonts w:ascii="Times New Roman" w:hAnsi="Times New Roman" w:cs="Times New Roman"/>
          <w:sz w:val="24"/>
          <w:szCs w:val="24"/>
        </w:rPr>
        <w:t>s nositeljima projekata kojima je</w:t>
      </w:r>
      <w:r w:rsidRPr="00C1566D">
        <w:rPr>
          <w:rFonts w:ascii="Times New Roman" w:hAnsi="Times New Roman" w:cs="Times New Roman"/>
          <w:sz w:val="24"/>
          <w:szCs w:val="24"/>
        </w:rPr>
        <w:t xml:space="preserve"> pozitivn</w:t>
      </w:r>
      <w:r w:rsidR="00121ABC">
        <w:rPr>
          <w:rFonts w:ascii="Times New Roman" w:hAnsi="Times New Roman" w:cs="Times New Roman"/>
          <w:sz w:val="24"/>
          <w:szCs w:val="24"/>
        </w:rPr>
        <w:t>o ocijenjen</w:t>
      </w:r>
      <w:r w:rsidRPr="00C1566D">
        <w:rPr>
          <w:rFonts w:ascii="Times New Roman" w:hAnsi="Times New Roman" w:cs="Times New Roman"/>
          <w:sz w:val="24"/>
          <w:szCs w:val="24"/>
        </w:rPr>
        <w:t xml:space="preserve"> prvi dio </w:t>
      </w:r>
      <w:r w:rsidR="00115FAD" w:rsidRPr="00C1566D">
        <w:rPr>
          <w:rFonts w:ascii="Times New Roman" w:hAnsi="Times New Roman" w:cs="Times New Roman"/>
          <w:sz w:val="24"/>
          <w:szCs w:val="24"/>
        </w:rPr>
        <w:t>z</w:t>
      </w:r>
      <w:r w:rsidRPr="00C1566D">
        <w:rPr>
          <w:rFonts w:ascii="Times New Roman" w:hAnsi="Times New Roman" w:cs="Times New Roman"/>
          <w:sz w:val="24"/>
          <w:szCs w:val="24"/>
        </w:rPr>
        <w:t xml:space="preserve">ahtjeva za potporu, dok za negativno ocijenjene </w:t>
      </w:r>
      <w:r w:rsidR="00121ABC">
        <w:rPr>
          <w:rFonts w:ascii="Times New Roman" w:hAnsi="Times New Roman" w:cs="Times New Roman"/>
          <w:sz w:val="24"/>
          <w:szCs w:val="24"/>
        </w:rPr>
        <w:t xml:space="preserve">zahtjeve za potporu </w:t>
      </w:r>
      <w:r w:rsidRPr="00C1566D">
        <w:rPr>
          <w:rFonts w:ascii="Times New Roman" w:hAnsi="Times New Roman" w:cs="Times New Roman"/>
          <w:sz w:val="24"/>
          <w:szCs w:val="24"/>
        </w:rPr>
        <w:t>izdaje Odluku o odbijanju</w:t>
      </w:r>
      <w:r w:rsidR="00115FAD" w:rsidRPr="00C1566D">
        <w:rPr>
          <w:rFonts w:ascii="Times New Roman" w:hAnsi="Times New Roman" w:cs="Times New Roman"/>
          <w:sz w:val="24"/>
          <w:szCs w:val="24"/>
        </w:rPr>
        <w:t xml:space="preserve"> z</w:t>
      </w:r>
      <w:r w:rsidRPr="00C1566D">
        <w:rPr>
          <w:rFonts w:ascii="Times New Roman" w:hAnsi="Times New Roman" w:cs="Times New Roman"/>
          <w:sz w:val="24"/>
          <w:szCs w:val="24"/>
        </w:rPr>
        <w:t>ahtjeva za potporu.</w:t>
      </w:r>
      <w:r w:rsidRPr="00855476">
        <w:rPr>
          <w:rFonts w:ascii="Times New Roman" w:hAnsi="Times New Roman" w:cs="Times New Roman"/>
          <w:sz w:val="24"/>
          <w:szCs w:val="24"/>
        </w:rPr>
        <w:t xml:space="preserve">  </w:t>
      </w:r>
    </w:p>
    <w:p w14:paraId="495B062C" w14:textId="77777777" w:rsidR="00901361" w:rsidRDefault="00901361" w:rsidP="00BD7AE5">
      <w:pPr>
        <w:ind w:right="-274"/>
        <w:jc w:val="both"/>
        <w:rPr>
          <w:rFonts w:ascii="Times New Roman" w:hAnsi="Times New Roman" w:cs="Times New Roman"/>
          <w:sz w:val="24"/>
          <w:szCs w:val="24"/>
        </w:rPr>
      </w:pPr>
    </w:p>
    <w:p w14:paraId="7448641F" w14:textId="59493B0E" w:rsidR="00901361" w:rsidRDefault="00901361" w:rsidP="00BD7AE5">
      <w:pPr>
        <w:ind w:right="-274"/>
        <w:jc w:val="both"/>
        <w:rPr>
          <w:rFonts w:ascii="Times New Roman" w:hAnsi="Times New Roman" w:cs="Times New Roman"/>
          <w:sz w:val="24"/>
          <w:szCs w:val="24"/>
        </w:rPr>
      </w:pPr>
      <w:r w:rsidRPr="00855476">
        <w:rPr>
          <w:rFonts w:ascii="Times New Roman" w:eastAsia="SimSun" w:hAnsi="Times New Roman" w:cs="Times New Roman"/>
          <w:noProof/>
          <w:sz w:val="24"/>
          <w:szCs w:val="24"/>
          <w:lang w:eastAsia="hr-HR"/>
        </w:rPr>
        <mc:AlternateContent>
          <mc:Choice Requires="wps">
            <w:drawing>
              <wp:inline distT="0" distB="0" distL="0" distR="0" wp14:anchorId="5B375B3A" wp14:editId="677E3AA1">
                <wp:extent cx="5943600" cy="914400"/>
                <wp:effectExtent l="0" t="0" r="19050" b="19050"/>
                <wp:docPr id="8" name="Text Box 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solidFill>
                            <a:prstClr val="black"/>
                          </a:solidFill>
                        </a:ln>
                        <a:effectLst/>
                      </wps:spPr>
                      <wps:txbx>
                        <w:txbxContent>
                          <w:p w14:paraId="09FA552A" w14:textId="77777777" w:rsidR="00B37007" w:rsidRDefault="00B37007" w:rsidP="00901361">
                            <w:pPr>
                              <w:spacing w:after="120"/>
                              <w:rPr>
                                <w:rFonts w:ascii="Times New Roman" w:hAnsi="Times New Roman"/>
                                <w:b/>
                              </w:rPr>
                            </w:pPr>
                            <w:r w:rsidRPr="00F76FED">
                              <w:rPr>
                                <w:rFonts w:ascii="Times New Roman" w:hAnsi="Times New Roman"/>
                                <w:b/>
                                <w:sz w:val="24"/>
                                <w:szCs w:val="24"/>
                              </w:rPr>
                              <w:t xml:space="preserve">Napomena: </w:t>
                            </w:r>
                          </w:p>
                          <w:p w14:paraId="67D0117F" w14:textId="31BA3771" w:rsidR="00B37007" w:rsidRPr="00F76FED" w:rsidRDefault="00B37007" w:rsidP="00901361">
                            <w:pPr>
                              <w:jc w:val="both"/>
                              <w:rPr>
                                <w:rFonts w:ascii="Times New Roman" w:hAnsi="Times New Roman"/>
                                <w:sz w:val="24"/>
                                <w:szCs w:val="24"/>
                              </w:rPr>
                            </w:pPr>
                            <w:r>
                              <w:rPr>
                                <w:rFonts w:ascii="Times New Roman" w:hAnsi="Times New Roman"/>
                                <w:sz w:val="24"/>
                                <w:szCs w:val="24"/>
                              </w:rPr>
                              <w:t xml:space="preserve">Agencija za plaćanja dostavlja </w:t>
                            </w:r>
                            <w:r w:rsidRPr="00C1566D">
                              <w:rPr>
                                <w:rFonts w:ascii="Times New Roman" w:hAnsi="Times New Roman" w:cs="Times New Roman"/>
                                <w:sz w:val="24"/>
                                <w:szCs w:val="24"/>
                              </w:rPr>
                              <w:t xml:space="preserve">Ugovor o </w:t>
                            </w:r>
                            <w:r>
                              <w:rPr>
                                <w:rFonts w:ascii="Times New Roman" w:hAnsi="Times New Roman" w:cs="Times New Roman"/>
                                <w:sz w:val="24"/>
                                <w:szCs w:val="24"/>
                              </w:rPr>
                              <w:t>financiranju na potpis nositeljima projekata kojima je</w:t>
                            </w:r>
                            <w:r w:rsidRPr="00C1566D">
                              <w:rPr>
                                <w:rFonts w:ascii="Times New Roman" w:hAnsi="Times New Roman" w:cs="Times New Roman"/>
                                <w:sz w:val="24"/>
                                <w:szCs w:val="24"/>
                              </w:rPr>
                              <w:t xml:space="preserve"> pozitivn</w:t>
                            </w:r>
                            <w:r>
                              <w:rPr>
                                <w:rFonts w:ascii="Times New Roman" w:hAnsi="Times New Roman" w:cs="Times New Roman"/>
                                <w:sz w:val="24"/>
                                <w:szCs w:val="24"/>
                              </w:rPr>
                              <w:t>o ocijenjen</w:t>
                            </w:r>
                            <w:r w:rsidRPr="00C1566D">
                              <w:rPr>
                                <w:rFonts w:ascii="Times New Roman" w:hAnsi="Times New Roman" w:cs="Times New Roman"/>
                                <w:sz w:val="24"/>
                                <w:szCs w:val="24"/>
                              </w:rPr>
                              <w:t xml:space="preserve"> prvi dio zahtjeva za potporu</w:t>
                            </w:r>
                            <w:r>
                              <w:rPr>
                                <w:rFonts w:ascii="Times New Roman" w:hAnsi="Times New Roman" w:cs="Times New Roman"/>
                                <w:sz w:val="24"/>
                                <w:szCs w:val="24"/>
                              </w:rPr>
                              <w:t xml:space="preserve"> na način propisan Natječajem za provedbu LRS</w:t>
                            </w:r>
                            <w:r>
                              <w:rPr>
                                <w:rFonts w:ascii="Times New Roman" w:hAnsi="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B375B3A" id="_x0000_s1030" type="#_x0000_t202" style="width:468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" filled="f" strokeweight=".5pt">
                <v:textbox>
                  <w:txbxContent>
                    <w:p w14:paraId="09FA552A" w14:textId="77777777" w:rsidR="00B37007" w:rsidRDefault="00B37007" w:rsidP="00901361">
                      <w:pPr>
                        <w:spacing w:after="120"/>
                        <w:rPr>
                          <w:rFonts w:ascii="Times New Roman" w:hAnsi="Times New Roman"/>
                          <w:b/>
                        </w:rPr>
                      </w:pPr>
                      <w:r w:rsidRPr="00F76FED">
                        <w:rPr>
                          <w:rFonts w:ascii="Times New Roman" w:hAnsi="Times New Roman"/>
                          <w:b/>
                          <w:sz w:val="24"/>
                          <w:szCs w:val="24"/>
                        </w:rPr>
                        <w:t xml:space="preserve">Napomena: </w:t>
                      </w:r>
                    </w:p>
                    <w:p w14:paraId="67D0117F" w14:textId="31BA3771" w:rsidR="00B37007" w:rsidRPr="00F76FED" w:rsidRDefault="00B37007" w:rsidP="00901361">
                      <w:pPr>
                        <w:jc w:val="both"/>
                        <w:rPr>
                          <w:rFonts w:ascii="Times New Roman" w:hAnsi="Times New Roman"/>
                          <w:sz w:val="24"/>
                          <w:szCs w:val="24"/>
                        </w:rPr>
                      </w:pPr>
                      <w:r>
                        <w:rPr>
                          <w:rFonts w:ascii="Times New Roman" w:hAnsi="Times New Roman"/>
                          <w:sz w:val="24"/>
                          <w:szCs w:val="24"/>
                        </w:rPr>
                        <w:t xml:space="preserve">Agencija za plaćanja dostavlja </w:t>
                      </w:r>
                      <w:r w:rsidRPr="00C1566D">
                        <w:rPr>
                          <w:rFonts w:ascii="Times New Roman" w:hAnsi="Times New Roman" w:cs="Times New Roman"/>
                          <w:sz w:val="24"/>
                          <w:szCs w:val="24"/>
                        </w:rPr>
                        <w:t xml:space="preserve">Ugovor o </w:t>
                      </w:r>
                      <w:r>
                        <w:rPr>
                          <w:rFonts w:ascii="Times New Roman" w:hAnsi="Times New Roman" w:cs="Times New Roman"/>
                          <w:sz w:val="24"/>
                          <w:szCs w:val="24"/>
                        </w:rPr>
                        <w:t>financiranju na potpis nositeljima projekata kojima je</w:t>
                      </w:r>
                      <w:r w:rsidRPr="00C1566D">
                        <w:rPr>
                          <w:rFonts w:ascii="Times New Roman" w:hAnsi="Times New Roman" w:cs="Times New Roman"/>
                          <w:sz w:val="24"/>
                          <w:szCs w:val="24"/>
                        </w:rPr>
                        <w:t xml:space="preserve"> pozitivn</w:t>
                      </w:r>
                      <w:r>
                        <w:rPr>
                          <w:rFonts w:ascii="Times New Roman" w:hAnsi="Times New Roman" w:cs="Times New Roman"/>
                          <w:sz w:val="24"/>
                          <w:szCs w:val="24"/>
                        </w:rPr>
                        <w:t>o ocijenjen</w:t>
                      </w:r>
                      <w:r w:rsidRPr="00C1566D">
                        <w:rPr>
                          <w:rFonts w:ascii="Times New Roman" w:hAnsi="Times New Roman" w:cs="Times New Roman"/>
                          <w:sz w:val="24"/>
                          <w:szCs w:val="24"/>
                        </w:rPr>
                        <w:t xml:space="preserve"> prvi dio zahtjeva za potporu</w:t>
                      </w:r>
                      <w:r>
                        <w:rPr>
                          <w:rFonts w:ascii="Times New Roman" w:hAnsi="Times New Roman" w:cs="Times New Roman"/>
                          <w:sz w:val="24"/>
                          <w:szCs w:val="24"/>
                        </w:rPr>
                        <w:t xml:space="preserve"> na način propisan Natječajem za provedbu LRS</w:t>
                      </w:r>
                      <w:r>
                        <w:rPr>
                          <w:rFonts w:ascii="Times New Roman" w:hAnsi="Times New Roman"/>
                          <w:sz w:val="24"/>
                          <w:szCs w:val="24"/>
                        </w:rPr>
                        <w:t xml:space="preserve">. </w:t>
                      </w:r>
                    </w:p>
                  </w:txbxContent>
                </v:textbox>
                <w10:anchorlock/>
              </v:shape>
            </w:pict>
          </mc:Fallback>
        </mc:AlternateContent>
      </w:r>
    </w:p>
    <w:p w14:paraId="5B9428A7" w14:textId="77777777" w:rsidR="008F4456" w:rsidRPr="00855476" w:rsidRDefault="008F4456" w:rsidP="00BD7AE5">
      <w:pPr>
        <w:ind w:right="-274"/>
        <w:jc w:val="both"/>
        <w:rPr>
          <w:rFonts w:ascii="Times New Roman" w:hAnsi="Times New Roman" w:cs="Times New Roman"/>
          <w:sz w:val="24"/>
          <w:szCs w:val="24"/>
        </w:rPr>
      </w:pPr>
    </w:p>
    <w:p w14:paraId="37D17DB5" w14:textId="5BC6C9D4" w:rsidR="008F4456" w:rsidRPr="00855476" w:rsidRDefault="008F4456" w:rsidP="00F50249">
      <w:pPr>
        <w:spacing w:after="120"/>
        <w:ind w:right="4"/>
        <w:jc w:val="both"/>
        <w:rPr>
          <w:rFonts w:ascii="Times New Roman" w:hAnsi="Times New Roman" w:cs="Times New Roman"/>
          <w:sz w:val="24"/>
          <w:szCs w:val="24"/>
        </w:rPr>
      </w:pPr>
      <w:r w:rsidRPr="00855476">
        <w:rPr>
          <w:rFonts w:ascii="Times New Roman" w:hAnsi="Times New Roman" w:cs="Times New Roman"/>
          <w:sz w:val="24"/>
          <w:szCs w:val="24"/>
        </w:rPr>
        <w:t>Nakon sklapanja Ugovora o financiranju</w:t>
      </w:r>
      <w:r w:rsidR="00F50249">
        <w:rPr>
          <w:rFonts w:ascii="Times New Roman" w:hAnsi="Times New Roman" w:cs="Times New Roman"/>
          <w:sz w:val="24"/>
          <w:szCs w:val="24"/>
        </w:rPr>
        <w:t xml:space="preserve"> s Agencijom za plaćanja</w:t>
      </w:r>
      <w:r w:rsidRPr="00855476">
        <w:rPr>
          <w:rFonts w:ascii="Times New Roman" w:hAnsi="Times New Roman" w:cs="Times New Roman"/>
          <w:sz w:val="24"/>
          <w:szCs w:val="24"/>
        </w:rPr>
        <w:t xml:space="preserve">, nositelj projekta provodi postupak nabave i </w:t>
      </w:r>
      <w:r w:rsidR="00901361" w:rsidRPr="00C1566D">
        <w:rPr>
          <w:rFonts w:ascii="Times New Roman" w:hAnsi="Times New Roman" w:cs="Times New Roman"/>
          <w:sz w:val="24"/>
          <w:szCs w:val="24"/>
        </w:rPr>
        <w:t xml:space="preserve">putem AGRONET-a </w:t>
      </w:r>
      <w:r w:rsidRPr="00855476">
        <w:rPr>
          <w:rFonts w:ascii="Times New Roman" w:hAnsi="Times New Roman" w:cs="Times New Roman"/>
          <w:sz w:val="24"/>
          <w:szCs w:val="24"/>
        </w:rPr>
        <w:t xml:space="preserve">podnosi drugi dio </w:t>
      </w:r>
      <w:r w:rsidR="00115FAD">
        <w:rPr>
          <w:rFonts w:ascii="Times New Roman" w:hAnsi="Times New Roman" w:cs="Times New Roman"/>
          <w:sz w:val="24"/>
          <w:szCs w:val="24"/>
        </w:rPr>
        <w:t>z</w:t>
      </w:r>
      <w:r w:rsidRPr="00855476">
        <w:rPr>
          <w:rFonts w:ascii="Times New Roman" w:hAnsi="Times New Roman" w:cs="Times New Roman"/>
          <w:sz w:val="24"/>
          <w:szCs w:val="24"/>
        </w:rPr>
        <w:t>ahtjeva za potporu</w:t>
      </w:r>
      <w:r w:rsidR="007E2C33">
        <w:rPr>
          <w:rFonts w:ascii="Times New Roman" w:hAnsi="Times New Roman" w:cs="Times New Roman"/>
          <w:sz w:val="24"/>
          <w:szCs w:val="24"/>
        </w:rPr>
        <w:t xml:space="preserve"> na </w:t>
      </w:r>
      <w:r w:rsidR="007E2C33" w:rsidRPr="00C1566D">
        <w:rPr>
          <w:rFonts w:ascii="Times New Roman" w:hAnsi="Times New Roman" w:cs="Times New Roman"/>
          <w:sz w:val="24"/>
          <w:szCs w:val="24"/>
        </w:rPr>
        <w:t>Natječaj za provedbu LRS</w:t>
      </w:r>
      <w:r w:rsidR="00121ABC">
        <w:rPr>
          <w:rFonts w:ascii="Times New Roman" w:hAnsi="Times New Roman" w:cs="Times New Roman"/>
          <w:sz w:val="24"/>
          <w:szCs w:val="24"/>
        </w:rPr>
        <w:t xml:space="preserve">, u sklopu kojeg učitava i poslovni plan iz </w:t>
      </w:r>
      <w:r w:rsidR="00157580">
        <w:rPr>
          <w:rFonts w:ascii="Times New Roman" w:hAnsi="Times New Roman" w:cs="Times New Roman"/>
          <w:sz w:val="24"/>
          <w:szCs w:val="24"/>
        </w:rPr>
        <w:t xml:space="preserve">poglavlja </w:t>
      </w:r>
      <w:r w:rsidR="00121ABC">
        <w:rPr>
          <w:rFonts w:ascii="Times New Roman" w:hAnsi="Times New Roman" w:cs="Times New Roman"/>
          <w:sz w:val="24"/>
          <w:szCs w:val="24"/>
        </w:rPr>
        <w:t>3.1 ovog Natječaja</w:t>
      </w:r>
      <w:r w:rsidRPr="00855476">
        <w:rPr>
          <w:rFonts w:ascii="Times New Roman" w:hAnsi="Times New Roman" w:cs="Times New Roman"/>
          <w:sz w:val="24"/>
          <w:szCs w:val="24"/>
        </w:rPr>
        <w:t>.</w:t>
      </w:r>
    </w:p>
    <w:p w14:paraId="3C76216D" w14:textId="4A0FEE82" w:rsidR="008F4456" w:rsidRPr="00855476" w:rsidRDefault="008F4456" w:rsidP="00BD7AE5">
      <w:pPr>
        <w:ind w:right="-279"/>
        <w:jc w:val="both"/>
        <w:rPr>
          <w:rFonts w:ascii="Times New Roman" w:hAnsi="Times New Roman" w:cs="Times New Roman"/>
          <w:sz w:val="24"/>
          <w:szCs w:val="24"/>
        </w:rPr>
      </w:pPr>
    </w:p>
    <w:p w14:paraId="1AED356E" w14:textId="35993DE6" w:rsidR="008F4456" w:rsidRPr="00855476" w:rsidRDefault="00D7469E" w:rsidP="00BD7AE5">
      <w:pPr>
        <w:ind w:right="-279"/>
        <w:jc w:val="both"/>
        <w:rPr>
          <w:rFonts w:ascii="Times New Roman" w:hAnsi="Times New Roman" w:cs="Times New Roman"/>
          <w:sz w:val="24"/>
          <w:szCs w:val="24"/>
        </w:rPr>
      </w:pPr>
      <w:r w:rsidRPr="00855476">
        <w:rPr>
          <w:rFonts w:ascii="Times New Roman" w:eastAsia="SimSun" w:hAnsi="Times New Roman" w:cs="Times New Roman"/>
          <w:noProof/>
          <w:sz w:val="24"/>
          <w:szCs w:val="24"/>
          <w:lang w:eastAsia="hr-HR"/>
        </w:rPr>
        <w:lastRenderedPageBreak/>
        <mc:AlternateContent>
          <mc:Choice Requires="wps">
            <w:drawing>
              <wp:inline distT="0" distB="0" distL="0" distR="0" wp14:anchorId="52E86257" wp14:editId="6557623D">
                <wp:extent cx="5976518" cy="1754372"/>
                <wp:effectExtent l="0" t="0" r="24765" b="17780"/>
                <wp:docPr id="7" name="Text Box 2"/>
                <wp:cNvGraphicFramePr/>
                <a:graphic xmlns:a="http://schemas.openxmlformats.org/drawingml/2006/main">
                  <a:graphicData uri="http://schemas.microsoft.com/office/word/2010/wordprocessingShape">
                    <wps:wsp>
                      <wps:cNvSpPr txBox="1"/>
                      <wps:spPr>
                        <a:xfrm>
                          <a:off x="0" y="0"/>
                          <a:ext cx="5976518" cy="1754372"/>
                        </a:xfrm>
                        <a:prstGeom prst="rect">
                          <a:avLst/>
                        </a:prstGeom>
                        <a:noFill/>
                        <a:ln w="6350">
                          <a:solidFill>
                            <a:prstClr val="black"/>
                          </a:solidFill>
                        </a:ln>
                        <a:effectLst/>
                      </wps:spPr>
                      <wps:txbx>
                        <w:txbxContent>
                          <w:p w14:paraId="6B37792A" w14:textId="77777777" w:rsidR="00B37007" w:rsidRDefault="00B37007" w:rsidP="00D7469E">
                            <w:pPr>
                              <w:spacing w:after="120"/>
                              <w:rPr>
                                <w:rFonts w:ascii="Times New Roman" w:hAnsi="Times New Roman"/>
                                <w:b/>
                              </w:rPr>
                            </w:pPr>
                            <w:r w:rsidRPr="00F76FED">
                              <w:rPr>
                                <w:rFonts w:ascii="Times New Roman" w:hAnsi="Times New Roman"/>
                                <w:b/>
                                <w:sz w:val="24"/>
                                <w:szCs w:val="24"/>
                              </w:rPr>
                              <w:t xml:space="preserve">Napomena: </w:t>
                            </w:r>
                          </w:p>
                          <w:p w14:paraId="4A302F73" w14:textId="1F4597EE" w:rsidR="00B37007" w:rsidRDefault="00B37007" w:rsidP="00D7469E">
                            <w:pPr>
                              <w:jc w:val="both"/>
                              <w:rPr>
                                <w:rFonts w:ascii="Times New Roman" w:hAnsi="Times New Roman" w:cs="Times New Roman"/>
                                <w:sz w:val="24"/>
                                <w:szCs w:val="24"/>
                              </w:rPr>
                            </w:pPr>
                            <w:r>
                              <w:rPr>
                                <w:rFonts w:ascii="Times New Roman" w:hAnsi="Times New Roman" w:cs="Times New Roman"/>
                                <w:sz w:val="24"/>
                                <w:szCs w:val="24"/>
                              </w:rPr>
                              <w:t>Nositelj projekta</w:t>
                            </w:r>
                            <w:r w:rsidRPr="00554317">
                              <w:rPr>
                                <w:rFonts w:ascii="Times New Roman" w:hAnsi="Times New Roman" w:cs="Times New Roman"/>
                                <w:sz w:val="24"/>
                                <w:szCs w:val="24"/>
                              </w:rPr>
                              <w:t xml:space="preserve"> može provesti postupak nabave u bilo kojem trenutku od objave </w:t>
                            </w:r>
                            <w:r>
                              <w:rPr>
                                <w:rFonts w:ascii="Times New Roman" w:hAnsi="Times New Roman" w:cs="Times New Roman"/>
                                <w:sz w:val="24"/>
                                <w:szCs w:val="24"/>
                              </w:rPr>
                              <w:t xml:space="preserve">ovog </w:t>
                            </w:r>
                            <w:r w:rsidRPr="00554317">
                              <w:rPr>
                                <w:rFonts w:ascii="Times New Roman" w:hAnsi="Times New Roman" w:cs="Times New Roman"/>
                                <w:sz w:val="24"/>
                                <w:szCs w:val="24"/>
                              </w:rPr>
                              <w:t xml:space="preserve">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(na </w:t>
                            </w:r>
                            <w:r w:rsidRPr="00C1566D">
                              <w:rPr>
                                <w:rFonts w:ascii="Times New Roman" w:hAnsi="Times New Roman" w:cs="Times New Roman"/>
                                <w:sz w:val="24"/>
                                <w:szCs w:val="24"/>
                              </w:rPr>
                              <w:t>Natječaj za provedbu LRS</w:t>
                            </w:r>
                            <w:r>
                              <w:rPr>
                                <w:rFonts w:ascii="Times New Roman" w:hAnsi="Times New Roman" w:cs="Times New Roman"/>
                                <w:sz w:val="24"/>
                                <w:szCs w:val="24"/>
                              </w:rPr>
                              <w:t>)</w:t>
                            </w:r>
                            <w:r w:rsidRPr="00554317">
                              <w:rPr>
                                <w:rFonts w:ascii="Times New Roman" w:hAnsi="Times New Roman" w:cs="Times New Roman"/>
                                <w:sz w:val="24"/>
                                <w:szCs w:val="24"/>
                              </w:rPr>
                              <w:t xml:space="preserve"> sukladno Uputi za prikupljanje ponuda i provedbu postupaka jed</w:t>
                            </w:r>
                            <w:r>
                              <w:rPr>
                                <w:rFonts w:ascii="Times New Roman" w:hAnsi="Times New Roman" w:cs="Times New Roman"/>
                                <w:sz w:val="24"/>
                                <w:szCs w:val="24"/>
                              </w:rPr>
                              <w:t xml:space="preserve">nostavne nabave </w:t>
                            </w:r>
                            <w:r w:rsidRPr="00BD7AE5">
                              <w:rPr>
                                <w:rFonts w:ascii="Times New Roman" w:hAnsi="Times New Roman" w:cs="Times New Roman"/>
                                <w:sz w:val="24"/>
                                <w:szCs w:val="24"/>
                              </w:rPr>
                              <w:t xml:space="preserve">koja je </w:t>
                            </w:r>
                            <w:r w:rsidRPr="00BD7AE5">
                              <w:rPr>
                                <w:rFonts w:ascii="Times New Roman" w:hAnsi="Times New Roman" w:cs="Times New Roman"/>
                                <w:sz w:val="24"/>
                                <w:szCs w:val="24"/>
                                <w:shd w:val="clear" w:color="auto" w:fill="FFFFFF" w:themeFill="background1"/>
                              </w:rPr>
                              <w:t>Prilog V.</w:t>
                            </w:r>
                            <w:r w:rsidRPr="00BD7AE5">
                              <w:rPr>
                                <w:rFonts w:ascii="Times New Roman" w:eastAsia="Times New Roman" w:hAnsi="Times New Roman" w:cs="Times New Roman"/>
                                <w:sz w:val="24"/>
                                <w:szCs w:val="24"/>
                              </w:rPr>
                              <w:t xml:space="preserve"> </w:t>
                            </w:r>
                            <w:r w:rsidRPr="00BD7AE5">
                              <w:rPr>
                                <w:rFonts w:ascii="Times New Roman" w:hAnsi="Times New Roman" w:cs="Times New Roman"/>
                                <w:sz w:val="24"/>
                                <w:szCs w:val="24"/>
                                <w:shd w:val="clear" w:color="auto" w:fill="FFFFFF" w:themeFill="background1"/>
                              </w:rPr>
                              <w:t>ovog</w:t>
                            </w:r>
                            <w:r w:rsidRPr="00554317">
                              <w:rPr>
                                <w:rFonts w:ascii="Times New Roman" w:hAnsi="Times New Roman" w:cs="Times New Roman"/>
                                <w:sz w:val="24"/>
                                <w:szCs w:val="24"/>
                              </w:rPr>
                              <w:t xml:space="preserve"> Natječaja.</w:t>
                            </w:r>
                          </w:p>
                          <w:p w14:paraId="31632E87" w14:textId="0493E9E4" w:rsidR="00B37007" w:rsidRDefault="00B37007" w:rsidP="00D7469E">
                            <w:pPr>
                              <w:jc w:val="both"/>
                              <w:rPr>
                                <w:rFonts w:ascii="Times New Roman" w:hAnsi="Times New Roman" w:cs="Times New Roman"/>
                                <w:sz w:val="24"/>
                                <w:szCs w:val="24"/>
                              </w:rPr>
                            </w:pPr>
                          </w:p>
                          <w:p w14:paraId="39807957" w14:textId="2059D231" w:rsidR="00B37007" w:rsidRDefault="00B37007" w:rsidP="00C1566D">
                            <w:pPr>
                              <w:pStyle w:val="Default"/>
                              <w:jc w:val="both"/>
                              <w:rPr>
                                <w:rFonts w:ascii="Times New Roman" w:hAnsi="Times New Roman" w:cs="Times New Roman"/>
                              </w:rPr>
                            </w:pPr>
                            <w:r w:rsidRPr="00855476">
                              <w:rPr>
                                <w:rFonts w:ascii="Times New Roman" w:hAnsi="Times New Roman" w:cs="Times New Roman"/>
                              </w:rPr>
                              <w:t>Postupci javne nabave roba, radova i usluga provode se u skladu s propisima kojima se uređuje postupak javne nabave.</w:t>
                            </w:r>
                            <w:r w:rsidRPr="00F155DF">
                              <w:rPr>
                                <w:sz w:val="23"/>
                                <w:szCs w:val="23"/>
                              </w:rPr>
                              <w:t xml:space="preserve"> </w:t>
                            </w:r>
                            <w:r w:rsidRPr="00F155DF">
                              <w:rPr>
                                <w:rFonts w:ascii="Times New Roman" w:hAnsi="Times New Roman" w:cs="Times New Roman"/>
                                <w:sz w:val="23"/>
                                <w:szCs w:val="23"/>
                              </w:rPr>
                              <w:t xml:space="preserve">Postupak javne nabave ne smije biti dovršen prije podnošenja prvog dijela zahtjeva za potporu. </w:t>
                            </w:r>
                          </w:p>
                          <w:p w14:paraId="1CE95BF1" w14:textId="77777777" w:rsidR="00B37007" w:rsidRPr="00554317" w:rsidRDefault="00B37007" w:rsidP="00D7469E">
                            <w:pPr>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2E86257" id="_x0000_s1031" type="#_x0000_t202" style="width:470.6pt;height:13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" filled="f" strokeweight=".5pt">
                <v:textbox>
                  <w:txbxContent>
                    <w:p w14:paraId="6B37792A" w14:textId="77777777" w:rsidR="00B37007" w:rsidRDefault="00B37007" w:rsidP="00D7469E">
                      <w:pPr>
                        <w:spacing w:after="120"/>
                        <w:rPr>
                          <w:rFonts w:ascii="Times New Roman" w:hAnsi="Times New Roman"/>
                          <w:b/>
                        </w:rPr>
                      </w:pPr>
                      <w:r w:rsidRPr="00F76FED">
                        <w:rPr>
                          <w:rFonts w:ascii="Times New Roman" w:hAnsi="Times New Roman"/>
                          <w:b/>
                          <w:sz w:val="24"/>
                          <w:szCs w:val="24"/>
                        </w:rPr>
                        <w:t xml:space="preserve">Napomena: </w:t>
                      </w:r>
                    </w:p>
                    <w:p w14:paraId="4A302F73" w14:textId="1F4597EE" w:rsidR="00B37007" w:rsidRDefault="00B37007" w:rsidP="00D7469E">
                      <w:pPr>
                        <w:jc w:val="both"/>
                        <w:rPr>
                          <w:rFonts w:ascii="Times New Roman" w:hAnsi="Times New Roman" w:cs="Times New Roman"/>
                          <w:sz w:val="24"/>
                          <w:szCs w:val="24"/>
                        </w:rPr>
                      </w:pPr>
                      <w:r>
                        <w:rPr>
                          <w:rFonts w:ascii="Times New Roman" w:hAnsi="Times New Roman" w:cs="Times New Roman"/>
                          <w:sz w:val="24"/>
                          <w:szCs w:val="24"/>
                        </w:rPr>
                        <w:t>Nositelj projekta</w:t>
                      </w:r>
                      <w:r w:rsidRPr="00554317">
                        <w:rPr>
                          <w:rFonts w:ascii="Times New Roman" w:hAnsi="Times New Roman" w:cs="Times New Roman"/>
                          <w:sz w:val="24"/>
                          <w:szCs w:val="24"/>
                        </w:rPr>
                        <w:t xml:space="preserve"> može provesti postupak nabave u bilo kojem trenutku od objave </w:t>
                      </w:r>
                      <w:r>
                        <w:rPr>
                          <w:rFonts w:ascii="Times New Roman" w:hAnsi="Times New Roman" w:cs="Times New Roman"/>
                          <w:sz w:val="24"/>
                          <w:szCs w:val="24"/>
                        </w:rPr>
                        <w:t xml:space="preserve">ovog </w:t>
                      </w:r>
                      <w:r w:rsidRPr="00554317">
                        <w:rPr>
                          <w:rFonts w:ascii="Times New Roman" w:hAnsi="Times New Roman" w:cs="Times New Roman"/>
                          <w:sz w:val="24"/>
                          <w:szCs w:val="24"/>
                        </w:rPr>
                        <w:t xml:space="preserve">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(na </w:t>
                      </w:r>
                      <w:r w:rsidRPr="00C1566D">
                        <w:rPr>
                          <w:rFonts w:ascii="Times New Roman" w:hAnsi="Times New Roman" w:cs="Times New Roman"/>
                          <w:sz w:val="24"/>
                          <w:szCs w:val="24"/>
                        </w:rPr>
                        <w:t>Natječaj za provedbu LRS</w:t>
                      </w:r>
                      <w:r>
                        <w:rPr>
                          <w:rFonts w:ascii="Times New Roman" w:hAnsi="Times New Roman" w:cs="Times New Roman"/>
                          <w:sz w:val="24"/>
                          <w:szCs w:val="24"/>
                        </w:rPr>
                        <w:t>)</w:t>
                      </w:r>
                      <w:r w:rsidRPr="00554317">
                        <w:rPr>
                          <w:rFonts w:ascii="Times New Roman" w:hAnsi="Times New Roman" w:cs="Times New Roman"/>
                          <w:sz w:val="24"/>
                          <w:szCs w:val="24"/>
                        </w:rPr>
                        <w:t xml:space="preserve"> sukladno Uputi za prikupljanje ponuda i provedbu postupaka jed</w:t>
                      </w:r>
                      <w:r>
                        <w:rPr>
                          <w:rFonts w:ascii="Times New Roman" w:hAnsi="Times New Roman" w:cs="Times New Roman"/>
                          <w:sz w:val="24"/>
                          <w:szCs w:val="24"/>
                        </w:rPr>
                        <w:t xml:space="preserve">nostavne nabave </w:t>
                      </w:r>
                      <w:r w:rsidRPr="00BD7AE5">
                        <w:rPr>
                          <w:rFonts w:ascii="Times New Roman" w:hAnsi="Times New Roman" w:cs="Times New Roman"/>
                          <w:sz w:val="24"/>
                          <w:szCs w:val="24"/>
                        </w:rPr>
                        <w:t xml:space="preserve">koja je </w:t>
                      </w:r>
                      <w:r w:rsidRPr="00BD7AE5">
                        <w:rPr>
                          <w:rFonts w:ascii="Times New Roman" w:hAnsi="Times New Roman" w:cs="Times New Roman"/>
                          <w:sz w:val="24"/>
                          <w:szCs w:val="24"/>
                          <w:shd w:val="clear" w:color="auto" w:fill="FFFFFF" w:themeFill="background1"/>
                        </w:rPr>
                        <w:t>Prilog V.</w:t>
                      </w:r>
                      <w:r w:rsidRPr="00BD7AE5">
                        <w:rPr>
                          <w:rFonts w:ascii="Times New Roman" w:eastAsia="Times New Roman" w:hAnsi="Times New Roman" w:cs="Times New Roman"/>
                          <w:sz w:val="24"/>
                          <w:szCs w:val="24"/>
                        </w:rPr>
                        <w:t xml:space="preserve"> </w:t>
                      </w:r>
                      <w:r w:rsidRPr="00BD7AE5">
                        <w:rPr>
                          <w:rFonts w:ascii="Times New Roman" w:hAnsi="Times New Roman" w:cs="Times New Roman"/>
                          <w:sz w:val="24"/>
                          <w:szCs w:val="24"/>
                          <w:shd w:val="clear" w:color="auto" w:fill="FFFFFF" w:themeFill="background1"/>
                        </w:rPr>
                        <w:t>ovog</w:t>
                      </w:r>
                      <w:r w:rsidRPr="00554317">
                        <w:rPr>
                          <w:rFonts w:ascii="Times New Roman" w:hAnsi="Times New Roman" w:cs="Times New Roman"/>
                          <w:sz w:val="24"/>
                          <w:szCs w:val="24"/>
                        </w:rPr>
                        <w:t xml:space="preserve"> Natječaja.</w:t>
                      </w:r>
                    </w:p>
                    <w:p w14:paraId="31632E87" w14:textId="0493E9E4" w:rsidR="00B37007" w:rsidRDefault="00B37007" w:rsidP="00D7469E">
                      <w:pPr>
                        <w:jc w:val="both"/>
                        <w:rPr>
                          <w:rFonts w:ascii="Times New Roman" w:hAnsi="Times New Roman" w:cs="Times New Roman"/>
                          <w:sz w:val="24"/>
                          <w:szCs w:val="24"/>
                        </w:rPr>
                      </w:pPr>
                    </w:p>
                    <w:p w14:paraId="39807957" w14:textId="2059D231" w:rsidR="00B37007" w:rsidRDefault="00B37007" w:rsidP="00C1566D">
                      <w:pPr>
                        <w:pStyle w:val="Default"/>
                        <w:jc w:val="both"/>
                        <w:rPr>
                          <w:rFonts w:ascii="Times New Roman" w:hAnsi="Times New Roman" w:cs="Times New Roman"/>
                        </w:rPr>
                      </w:pPr>
                      <w:r w:rsidRPr="00855476">
                        <w:rPr>
                          <w:rFonts w:ascii="Times New Roman" w:hAnsi="Times New Roman" w:cs="Times New Roman"/>
                        </w:rPr>
                        <w:t>Postupci javne nabave roba, radova i usluga provode se u skladu s propisima kojima se uređuje postupak javne nabave.</w:t>
                      </w:r>
                      <w:r w:rsidRPr="00F155DF">
                        <w:rPr>
                          <w:sz w:val="23"/>
                          <w:szCs w:val="23"/>
                        </w:rPr>
                        <w:t xml:space="preserve"> </w:t>
                      </w:r>
                      <w:r w:rsidRPr="00F155DF">
                        <w:rPr>
                          <w:rFonts w:ascii="Times New Roman" w:hAnsi="Times New Roman" w:cs="Times New Roman"/>
                          <w:sz w:val="23"/>
                          <w:szCs w:val="23"/>
                        </w:rPr>
                        <w:t xml:space="preserve">Postupak javne nabave ne smije biti dovršen prije podnošenja prvog dijela zahtjeva za potporu. </w:t>
                      </w:r>
                    </w:p>
                    <w:p w14:paraId="1CE95BF1" w14:textId="77777777" w:rsidR="00B37007" w:rsidRPr="00554317" w:rsidRDefault="00B37007" w:rsidP="00D7469E">
                      <w:pPr>
                        <w:jc w:val="both"/>
                        <w:rPr>
                          <w:rFonts w:ascii="Times New Roman" w:hAnsi="Times New Roman" w:cs="Times New Roman"/>
                          <w:sz w:val="24"/>
                          <w:szCs w:val="24"/>
                        </w:rPr>
                      </w:pPr>
                    </w:p>
                  </w:txbxContent>
                </v:textbox>
                <w10:anchorlock/>
              </v:shape>
            </w:pict>
          </mc:Fallback>
        </mc:AlternateContent>
      </w:r>
    </w:p>
    <w:p w14:paraId="6BDF8D32" w14:textId="77777777" w:rsidR="008F4456" w:rsidRPr="00855476" w:rsidRDefault="008F4456" w:rsidP="00BD7AE5">
      <w:pPr>
        <w:ind w:right="-279"/>
        <w:jc w:val="both"/>
        <w:rPr>
          <w:rFonts w:ascii="Times New Roman" w:hAnsi="Times New Roman" w:cs="Times New Roman"/>
          <w:sz w:val="24"/>
          <w:szCs w:val="24"/>
        </w:rPr>
      </w:pPr>
    </w:p>
    <w:p w14:paraId="192786D8" w14:textId="61AA078D" w:rsidR="008F4456" w:rsidRPr="00855476" w:rsidRDefault="008F4456" w:rsidP="00BD7AE5">
      <w:pPr>
        <w:ind w:right="-279"/>
        <w:jc w:val="both"/>
        <w:rPr>
          <w:rFonts w:ascii="Times New Roman" w:hAnsi="Times New Roman" w:cs="Times New Roman"/>
          <w:sz w:val="24"/>
          <w:szCs w:val="24"/>
        </w:rPr>
      </w:pPr>
      <w:r w:rsidRPr="00855476">
        <w:rPr>
          <w:rFonts w:ascii="Times New Roman" w:hAnsi="Times New Roman" w:cs="Times New Roman"/>
          <w:sz w:val="24"/>
          <w:szCs w:val="24"/>
        </w:rPr>
        <w:t xml:space="preserve">Administrativnu kontrolu drugog dijela </w:t>
      </w:r>
      <w:r w:rsidR="00115FAD">
        <w:rPr>
          <w:rFonts w:ascii="Times New Roman" w:hAnsi="Times New Roman" w:cs="Times New Roman"/>
          <w:sz w:val="24"/>
          <w:szCs w:val="24"/>
        </w:rPr>
        <w:t>z</w:t>
      </w:r>
      <w:r w:rsidRPr="00855476">
        <w:rPr>
          <w:rFonts w:ascii="Times New Roman" w:hAnsi="Times New Roman" w:cs="Times New Roman"/>
          <w:sz w:val="24"/>
          <w:szCs w:val="24"/>
        </w:rPr>
        <w:t xml:space="preserve">ahtjeva za potporu provodi Agencija za plaćanja i donosi </w:t>
      </w:r>
    </w:p>
    <w:p w14:paraId="1C6CC3B2" w14:textId="77777777" w:rsidR="008F4456" w:rsidRPr="00855476" w:rsidRDefault="008F4456" w:rsidP="00BD7AE5">
      <w:pPr>
        <w:ind w:right="-279"/>
        <w:jc w:val="both"/>
        <w:rPr>
          <w:rFonts w:ascii="Times New Roman" w:hAnsi="Times New Roman" w:cs="Times New Roman"/>
          <w:sz w:val="24"/>
          <w:szCs w:val="24"/>
        </w:rPr>
      </w:pPr>
      <w:r w:rsidRPr="00855476">
        <w:rPr>
          <w:rFonts w:ascii="Times New Roman" w:hAnsi="Times New Roman" w:cs="Times New Roman"/>
          <w:sz w:val="24"/>
          <w:szCs w:val="24"/>
        </w:rPr>
        <w:t>sljedeće akte:</w:t>
      </w:r>
    </w:p>
    <w:p w14:paraId="139C321F" w14:textId="7059A539" w:rsidR="008F4456" w:rsidRPr="00855476" w:rsidRDefault="008F4456" w:rsidP="00BD7AE5">
      <w:pPr>
        <w:ind w:right="-279"/>
        <w:jc w:val="both"/>
        <w:rPr>
          <w:rFonts w:ascii="Times New Roman" w:hAnsi="Times New Roman" w:cs="Times New Roman"/>
          <w:sz w:val="24"/>
          <w:szCs w:val="24"/>
        </w:rPr>
      </w:pPr>
      <w:r w:rsidRPr="00855476">
        <w:rPr>
          <w:rFonts w:ascii="Times New Roman" w:hAnsi="Times New Roman" w:cs="Times New Roman"/>
          <w:sz w:val="24"/>
          <w:szCs w:val="24"/>
        </w:rPr>
        <w:t xml:space="preserve">– Odluku o odbijanju </w:t>
      </w:r>
      <w:r w:rsidR="00115FAD">
        <w:rPr>
          <w:rFonts w:ascii="Times New Roman" w:hAnsi="Times New Roman" w:cs="Times New Roman"/>
          <w:sz w:val="24"/>
          <w:szCs w:val="24"/>
        </w:rPr>
        <w:t>z</w:t>
      </w:r>
      <w:r w:rsidRPr="00855476">
        <w:rPr>
          <w:rFonts w:ascii="Times New Roman" w:hAnsi="Times New Roman" w:cs="Times New Roman"/>
          <w:sz w:val="24"/>
          <w:szCs w:val="24"/>
        </w:rPr>
        <w:t>ahtjeva za potporu ili</w:t>
      </w:r>
    </w:p>
    <w:p w14:paraId="7D19C50B" w14:textId="77777777" w:rsidR="006A43F0" w:rsidRDefault="008F4456" w:rsidP="00BD7AE5">
      <w:pPr>
        <w:ind w:right="-274"/>
        <w:jc w:val="both"/>
        <w:rPr>
          <w:rFonts w:ascii="Times New Roman" w:hAnsi="Times New Roman" w:cs="Times New Roman"/>
          <w:sz w:val="24"/>
          <w:szCs w:val="24"/>
        </w:rPr>
      </w:pPr>
      <w:r w:rsidRPr="00855476">
        <w:rPr>
          <w:rFonts w:ascii="Times New Roman" w:hAnsi="Times New Roman" w:cs="Times New Roman"/>
          <w:sz w:val="24"/>
          <w:szCs w:val="24"/>
        </w:rPr>
        <w:t>– Odluku o dodjeli sredstava.</w:t>
      </w:r>
    </w:p>
    <w:p w14:paraId="56A911FF" w14:textId="77777777" w:rsidR="006A43F0" w:rsidRDefault="006A43F0" w:rsidP="00BD7AE5">
      <w:pPr>
        <w:ind w:right="-274"/>
        <w:jc w:val="both"/>
        <w:rPr>
          <w:rFonts w:ascii="Times New Roman" w:hAnsi="Times New Roman" w:cs="Times New Roman"/>
          <w:sz w:val="24"/>
          <w:szCs w:val="24"/>
        </w:rPr>
      </w:pPr>
    </w:p>
    <w:p w14:paraId="72F64864" w14:textId="77777777" w:rsidR="00F50249" w:rsidRDefault="00F50249" w:rsidP="00BD7AE5">
      <w:pPr>
        <w:ind w:right="4"/>
        <w:jc w:val="both"/>
        <w:rPr>
          <w:rFonts w:ascii="Times New Roman" w:hAnsi="Times New Roman" w:cs="Times New Roman"/>
          <w:sz w:val="24"/>
          <w:szCs w:val="24"/>
        </w:rPr>
      </w:pPr>
      <w:r w:rsidRPr="00855476">
        <w:rPr>
          <w:rFonts w:ascii="Times New Roman" w:eastAsia="SimSun" w:hAnsi="Times New Roman" w:cs="Times New Roman"/>
          <w:noProof/>
          <w:sz w:val="24"/>
          <w:szCs w:val="24"/>
          <w:lang w:eastAsia="hr-HR"/>
        </w:rPr>
        <mc:AlternateContent>
          <mc:Choice Requires="wps">
            <w:drawing>
              <wp:inline distT="0" distB="0" distL="0" distR="0" wp14:anchorId="13F04349" wp14:editId="0352111A">
                <wp:extent cx="5943600" cy="752475"/>
                <wp:effectExtent l="0" t="0" r="19050" b="28575"/>
                <wp:docPr id="1" name="Text Box 2"/>
                <wp:cNvGraphicFramePr/>
                <a:graphic xmlns:a="http://schemas.openxmlformats.org/drawingml/2006/main">
                  <a:graphicData uri="http://schemas.microsoft.com/office/word/2010/wordprocessingShape">
                    <wps:wsp>
                      <wps:cNvSpPr txBox="1"/>
                      <wps:spPr>
                        <a:xfrm>
                          <a:off x="0" y="0"/>
                          <a:ext cx="5943600" cy="752475"/>
                        </a:xfrm>
                        <a:prstGeom prst="rect">
                          <a:avLst/>
                        </a:prstGeom>
                        <a:noFill/>
                        <a:ln w="6350">
                          <a:solidFill>
                            <a:prstClr val="black"/>
                          </a:solidFill>
                        </a:ln>
                        <a:effectLst/>
                      </wps:spPr>
                      <wps:txbx>
                        <w:txbxContent>
                          <w:p w14:paraId="5A84697D" w14:textId="77777777" w:rsidR="00B37007" w:rsidRDefault="00B37007" w:rsidP="00F50249">
                            <w:pPr>
                              <w:spacing w:after="120"/>
                              <w:rPr>
                                <w:rFonts w:ascii="Times New Roman" w:hAnsi="Times New Roman"/>
                                <w:b/>
                              </w:rPr>
                            </w:pPr>
                            <w:r w:rsidRPr="00F76FED">
                              <w:rPr>
                                <w:rFonts w:ascii="Times New Roman" w:hAnsi="Times New Roman"/>
                                <w:b/>
                                <w:sz w:val="24"/>
                                <w:szCs w:val="24"/>
                              </w:rPr>
                              <w:t xml:space="preserve">Napomena: </w:t>
                            </w:r>
                          </w:p>
                          <w:p w14:paraId="24CFC0FF" w14:textId="7A3738C0" w:rsidR="00B37007" w:rsidRPr="00F76FED" w:rsidRDefault="00B37007" w:rsidP="00F502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drugog dijela zahtjeva za potporu nositeljima projekata dostavlja odluke na način propisan Natječajem za provedbu LRS.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F04349" id="_x0000_s1032" type="#_x0000_t202" style="width:468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" filled="f" strokeweight=".5pt">
                <v:textbox>
                  <w:txbxContent>
                    <w:p w14:paraId="5A84697D" w14:textId="77777777" w:rsidR="00B37007" w:rsidRDefault="00B37007" w:rsidP="00F50249">
                      <w:pPr>
                        <w:spacing w:after="120"/>
                        <w:rPr>
                          <w:rFonts w:ascii="Times New Roman" w:hAnsi="Times New Roman"/>
                          <w:b/>
                        </w:rPr>
                      </w:pPr>
                      <w:r w:rsidRPr="00F76FED">
                        <w:rPr>
                          <w:rFonts w:ascii="Times New Roman" w:hAnsi="Times New Roman"/>
                          <w:b/>
                          <w:sz w:val="24"/>
                          <w:szCs w:val="24"/>
                        </w:rPr>
                        <w:t xml:space="preserve">Napomena: </w:t>
                      </w:r>
                    </w:p>
                    <w:p w14:paraId="24CFC0FF" w14:textId="7A3738C0" w:rsidR="00B37007" w:rsidRPr="00F76FED" w:rsidRDefault="00B37007" w:rsidP="00F502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drugog dijela zahtjeva za potporu nositeljima projekata dostavlja odluke na način propisan Natječajem za provedbu LRS. </w:t>
                      </w:r>
                    </w:p>
                  </w:txbxContent>
                </v:textbox>
                <w10:anchorlock/>
              </v:shape>
            </w:pict>
          </mc:Fallback>
        </mc:AlternateContent>
      </w:r>
      <w:r w:rsidRPr="00855476">
        <w:rPr>
          <w:rFonts w:ascii="Times New Roman" w:hAnsi="Times New Roman" w:cs="Times New Roman"/>
          <w:sz w:val="24"/>
          <w:szCs w:val="24"/>
        </w:rPr>
        <w:t xml:space="preserve"> </w:t>
      </w:r>
    </w:p>
    <w:p w14:paraId="6906B4EA" w14:textId="77777777" w:rsidR="00F50249" w:rsidRDefault="00F50249" w:rsidP="00BD7AE5">
      <w:pPr>
        <w:ind w:right="4"/>
        <w:jc w:val="both"/>
        <w:rPr>
          <w:rFonts w:ascii="Times New Roman" w:hAnsi="Times New Roman" w:cs="Times New Roman"/>
          <w:sz w:val="24"/>
          <w:szCs w:val="24"/>
        </w:rPr>
      </w:pPr>
    </w:p>
    <w:p w14:paraId="0B9FB578" w14:textId="6D441C83" w:rsidR="008F4456" w:rsidRPr="00855476" w:rsidRDefault="008F4456" w:rsidP="00BD7AE5">
      <w:pPr>
        <w:ind w:right="4"/>
        <w:jc w:val="both"/>
        <w:rPr>
          <w:rFonts w:ascii="Times New Roman" w:hAnsi="Times New Roman" w:cs="Times New Roman"/>
          <w:sz w:val="24"/>
          <w:szCs w:val="24"/>
        </w:rPr>
      </w:pPr>
      <w:r w:rsidRPr="00855476">
        <w:rPr>
          <w:rFonts w:ascii="Times New Roman" w:hAnsi="Times New Roman" w:cs="Times New Roman"/>
          <w:sz w:val="24"/>
          <w:szCs w:val="24"/>
        </w:rPr>
        <w:t>Način dostave i dokumentacij</w:t>
      </w:r>
      <w:r w:rsidR="00115FAD">
        <w:rPr>
          <w:rFonts w:ascii="Times New Roman" w:hAnsi="Times New Roman" w:cs="Times New Roman"/>
          <w:sz w:val="24"/>
          <w:szCs w:val="24"/>
        </w:rPr>
        <w:t>a potrebna prilikom podnošenja z</w:t>
      </w:r>
      <w:r w:rsidRPr="00855476">
        <w:rPr>
          <w:rFonts w:ascii="Times New Roman" w:hAnsi="Times New Roman" w:cs="Times New Roman"/>
          <w:sz w:val="24"/>
          <w:szCs w:val="24"/>
        </w:rPr>
        <w:t>ahtjeva za isplatu propisuje se Natječajem za provedbu LRS, kao i ostale odredbe vezane uz provedbu projekata.</w:t>
      </w:r>
    </w:p>
    <w:p w14:paraId="090171B9" w14:textId="77777777" w:rsidR="008F4456" w:rsidRPr="00855476" w:rsidRDefault="008F4456" w:rsidP="00BD7AE5">
      <w:pPr>
        <w:ind w:right="-274"/>
        <w:jc w:val="both"/>
        <w:rPr>
          <w:rFonts w:ascii="Times New Roman" w:hAnsi="Times New Roman" w:cs="Times New Roman"/>
          <w:sz w:val="24"/>
          <w:szCs w:val="24"/>
        </w:rPr>
      </w:pPr>
    </w:p>
    <w:p w14:paraId="5E688D15" w14:textId="204FDBCD" w:rsidR="00A61852" w:rsidRDefault="008F4456" w:rsidP="00F50249">
      <w:pPr>
        <w:tabs>
          <w:tab w:val="left" w:pos="0"/>
          <w:tab w:val="left" w:pos="284"/>
        </w:tabs>
        <w:jc w:val="both"/>
        <w:rPr>
          <w:rFonts w:ascii="Times New Roman" w:eastAsia="Calibri" w:hAnsi="Times New Roman" w:cs="Times New Roman"/>
          <w:sz w:val="24"/>
          <w:szCs w:val="24"/>
        </w:rPr>
      </w:pPr>
      <w:r w:rsidRPr="00855476">
        <w:rPr>
          <w:rFonts w:ascii="Times New Roman" w:hAnsi="Times New Roman" w:cs="Times New Roman"/>
          <w:sz w:val="24"/>
          <w:szCs w:val="24"/>
        </w:rPr>
        <w:t>Detalj</w:t>
      </w:r>
      <w:r w:rsidR="00901361">
        <w:rPr>
          <w:rFonts w:ascii="Times New Roman" w:hAnsi="Times New Roman" w:cs="Times New Roman"/>
          <w:sz w:val="24"/>
          <w:szCs w:val="24"/>
        </w:rPr>
        <w:t>e</w:t>
      </w:r>
      <w:r w:rsidRPr="00855476">
        <w:rPr>
          <w:rFonts w:ascii="Times New Roman" w:hAnsi="Times New Roman" w:cs="Times New Roman"/>
          <w:sz w:val="24"/>
          <w:szCs w:val="24"/>
        </w:rPr>
        <w:t xml:space="preserve"> postupk</w:t>
      </w:r>
      <w:r w:rsidR="00901361">
        <w:rPr>
          <w:rFonts w:ascii="Times New Roman" w:hAnsi="Times New Roman" w:cs="Times New Roman"/>
          <w:sz w:val="24"/>
          <w:szCs w:val="24"/>
        </w:rPr>
        <w:t>a</w:t>
      </w:r>
      <w:r w:rsidRPr="00855476">
        <w:rPr>
          <w:rFonts w:ascii="Times New Roman" w:hAnsi="Times New Roman" w:cs="Times New Roman"/>
          <w:sz w:val="24"/>
          <w:szCs w:val="24"/>
        </w:rPr>
        <w:t xml:space="preserve"> dodjele potpore i razdoblje provedbe projekta Agencija za plaćanja propisuje Natječajem za provedbu LRS.</w:t>
      </w:r>
      <w:r w:rsidR="00A61852">
        <w:rPr>
          <w:rFonts w:ascii="Times New Roman" w:eastAsia="Calibri" w:hAnsi="Times New Roman" w:cs="Times New Roman"/>
          <w:sz w:val="24"/>
          <w:szCs w:val="24"/>
        </w:rPr>
        <w:br w:type="page"/>
      </w:r>
    </w:p>
    <w:p w14:paraId="6E397941" w14:textId="77777777" w:rsidR="003E56D9" w:rsidRPr="00855476" w:rsidRDefault="003E56D9" w:rsidP="00BD7AE5">
      <w:pPr>
        <w:pStyle w:val="Naslov1"/>
        <w:rPr>
          <w:rFonts w:ascii="Times New Roman" w:hAnsi="Times New Roman" w:cs="Times New Roman"/>
          <w:b/>
          <w:color w:val="auto"/>
          <w:sz w:val="24"/>
          <w:szCs w:val="24"/>
        </w:rPr>
      </w:pPr>
      <w:bookmarkStart w:id="88" w:name="_Toc374545430"/>
      <w:bookmarkStart w:id="89" w:name="_Toc505958402"/>
      <w:bookmarkStart w:id="90" w:name="_Toc517970559"/>
      <w:bookmarkStart w:id="91" w:name="_Toc531768088"/>
      <w:bookmarkEnd w:id="88"/>
      <w:r w:rsidRPr="00855476">
        <w:rPr>
          <w:rFonts w:ascii="Times New Roman" w:hAnsi="Times New Roman" w:cs="Times New Roman"/>
          <w:b/>
          <w:color w:val="auto"/>
          <w:sz w:val="24"/>
          <w:szCs w:val="24"/>
        </w:rPr>
        <w:lastRenderedPageBreak/>
        <w:t>OBRASCI I PRILOZI</w:t>
      </w:r>
      <w:bookmarkEnd w:id="89"/>
      <w:bookmarkEnd w:id="90"/>
      <w:bookmarkEnd w:id="91"/>
    </w:p>
    <w:p w14:paraId="2DED9DB0" w14:textId="77777777" w:rsidR="003E56D9" w:rsidRPr="00855476" w:rsidRDefault="003E56D9" w:rsidP="00BD7AE5">
      <w:pPr>
        <w:ind w:right="-279"/>
        <w:rPr>
          <w:rFonts w:ascii="Times New Roman" w:hAnsi="Times New Roman" w:cs="Times New Roman"/>
          <w:b/>
          <w:sz w:val="24"/>
          <w:szCs w:val="24"/>
        </w:rPr>
      </w:pPr>
    </w:p>
    <w:p w14:paraId="0FC73225" w14:textId="77777777" w:rsidR="003E56D9" w:rsidRPr="0018787E" w:rsidRDefault="003E56D9" w:rsidP="00BD7AE5">
      <w:pPr>
        <w:ind w:right="-279"/>
        <w:rPr>
          <w:rFonts w:ascii="Times New Roman" w:hAnsi="Times New Roman" w:cs="Times New Roman"/>
          <w:b/>
          <w:sz w:val="24"/>
          <w:szCs w:val="24"/>
          <w:u w:val="single"/>
        </w:rPr>
      </w:pPr>
      <w:r w:rsidRPr="0018787E">
        <w:rPr>
          <w:rFonts w:ascii="Times New Roman" w:hAnsi="Times New Roman" w:cs="Times New Roman"/>
          <w:b/>
          <w:sz w:val="24"/>
          <w:szCs w:val="24"/>
          <w:u w:val="single"/>
        </w:rPr>
        <w:t>Obrasci koji su sastavni dio Natječaja*:</w:t>
      </w:r>
    </w:p>
    <w:p w14:paraId="67DB7AAC" w14:textId="77777777" w:rsidR="003E56D9" w:rsidRPr="0018787E" w:rsidRDefault="003E56D9" w:rsidP="00BD7AE5">
      <w:pPr>
        <w:ind w:left="284" w:right="-279" w:hanging="284"/>
        <w:jc w:val="both"/>
        <w:rPr>
          <w:rFonts w:ascii="Times New Roman" w:hAnsi="Times New Roman" w:cs="Times New Roman"/>
          <w:sz w:val="24"/>
          <w:szCs w:val="24"/>
        </w:rPr>
      </w:pPr>
    </w:p>
    <w:p w14:paraId="69FE1264" w14:textId="77777777" w:rsidR="003E56D9" w:rsidRPr="0018787E" w:rsidRDefault="003E56D9" w:rsidP="00BD7AE5">
      <w:pPr>
        <w:ind w:left="284" w:right="-279" w:hanging="284"/>
        <w:jc w:val="both"/>
        <w:rPr>
          <w:rFonts w:ascii="Times New Roman" w:hAnsi="Times New Roman" w:cs="Times New Roman"/>
          <w:sz w:val="24"/>
          <w:szCs w:val="24"/>
        </w:rPr>
      </w:pPr>
      <w:r w:rsidRPr="0018787E">
        <w:rPr>
          <w:rFonts w:ascii="Times New Roman" w:hAnsi="Times New Roman" w:cs="Times New Roman"/>
          <w:sz w:val="24"/>
          <w:szCs w:val="24"/>
        </w:rPr>
        <w:t>Obrazac A. - Prijavni obrazac</w:t>
      </w:r>
    </w:p>
    <w:p w14:paraId="41F6FCDF" w14:textId="76049D15" w:rsidR="00B76923" w:rsidRPr="0018787E" w:rsidRDefault="003E56D9" w:rsidP="00BD7AE5">
      <w:pPr>
        <w:ind w:left="284" w:right="-279" w:hanging="284"/>
        <w:jc w:val="both"/>
        <w:rPr>
          <w:rFonts w:ascii="Times New Roman" w:hAnsi="Times New Roman" w:cs="Times New Roman"/>
          <w:sz w:val="24"/>
          <w:szCs w:val="24"/>
        </w:rPr>
      </w:pPr>
      <w:r w:rsidRPr="0018787E">
        <w:rPr>
          <w:rFonts w:ascii="Times New Roman" w:hAnsi="Times New Roman" w:cs="Times New Roman"/>
          <w:sz w:val="24"/>
          <w:szCs w:val="24"/>
        </w:rPr>
        <w:t xml:space="preserve">Obrazac B. </w:t>
      </w:r>
      <w:r w:rsidR="002C1E04" w:rsidRPr="0018787E">
        <w:rPr>
          <w:rFonts w:ascii="Times New Roman" w:hAnsi="Times New Roman" w:cs="Times New Roman"/>
          <w:sz w:val="24"/>
          <w:szCs w:val="24"/>
        </w:rPr>
        <w:t>-</w:t>
      </w:r>
      <w:r w:rsidRPr="0018787E">
        <w:rPr>
          <w:rFonts w:ascii="Times New Roman" w:hAnsi="Times New Roman" w:cs="Times New Roman"/>
          <w:sz w:val="24"/>
          <w:szCs w:val="24"/>
        </w:rPr>
        <w:t xml:space="preserve"> Plan nabave/Tablica troškova i izračuna potpore</w:t>
      </w:r>
    </w:p>
    <w:p w14:paraId="18A6BFCA" w14:textId="3AF63394" w:rsidR="00B76923" w:rsidRPr="0018787E" w:rsidRDefault="002C1E04" w:rsidP="00BD7AE5">
      <w:pPr>
        <w:ind w:left="284" w:right="-279" w:hanging="284"/>
        <w:jc w:val="both"/>
        <w:rPr>
          <w:rFonts w:ascii="Times New Roman" w:hAnsi="Times New Roman" w:cs="Times New Roman"/>
          <w:sz w:val="24"/>
          <w:szCs w:val="24"/>
        </w:rPr>
      </w:pPr>
      <w:r w:rsidRPr="0018787E">
        <w:rPr>
          <w:rFonts w:ascii="Times New Roman" w:hAnsi="Times New Roman" w:cs="Times New Roman"/>
          <w:sz w:val="24"/>
          <w:szCs w:val="24"/>
        </w:rPr>
        <w:t>Obrazac C. -</w:t>
      </w:r>
      <w:r w:rsidR="00B76923" w:rsidRPr="0018787E">
        <w:rPr>
          <w:rFonts w:ascii="Times New Roman" w:hAnsi="Times New Roman" w:cs="Times New Roman"/>
          <w:sz w:val="24"/>
          <w:szCs w:val="24"/>
        </w:rPr>
        <w:t xml:space="preserve"> Izjava o </w:t>
      </w:r>
      <w:r w:rsidR="00D10FF0" w:rsidRPr="0018787E">
        <w:rPr>
          <w:rFonts w:ascii="Times New Roman" w:hAnsi="Times New Roman" w:cs="Times New Roman"/>
          <w:sz w:val="24"/>
          <w:szCs w:val="24"/>
        </w:rPr>
        <w:t>partnerskim i povezanim poduzećima</w:t>
      </w:r>
    </w:p>
    <w:p w14:paraId="12257E33" w14:textId="449503BA" w:rsidR="00F8216D" w:rsidRPr="0018787E" w:rsidRDefault="00F8216D" w:rsidP="00BD7AE5">
      <w:pPr>
        <w:ind w:left="284" w:right="-279" w:hanging="284"/>
        <w:jc w:val="both"/>
        <w:rPr>
          <w:rFonts w:ascii="Times New Roman" w:hAnsi="Times New Roman" w:cs="Times New Roman"/>
          <w:sz w:val="24"/>
          <w:szCs w:val="24"/>
        </w:rPr>
      </w:pPr>
      <w:r w:rsidRPr="0018787E">
        <w:rPr>
          <w:rFonts w:ascii="Times New Roman" w:hAnsi="Times New Roman" w:cs="Times New Roman"/>
          <w:sz w:val="24"/>
          <w:szCs w:val="24"/>
        </w:rPr>
        <w:t>Obrazac D. – Izjava o veličini poduzeća</w:t>
      </w:r>
    </w:p>
    <w:p w14:paraId="23BCC1F3" w14:textId="643772E8" w:rsidR="00A1378D" w:rsidRPr="0018787E" w:rsidRDefault="00A1378D" w:rsidP="00BD7AE5">
      <w:pPr>
        <w:ind w:left="284" w:right="-279" w:hanging="284"/>
        <w:jc w:val="both"/>
        <w:rPr>
          <w:rFonts w:ascii="Times New Roman" w:hAnsi="Times New Roman" w:cs="Times New Roman"/>
          <w:sz w:val="24"/>
          <w:szCs w:val="24"/>
        </w:rPr>
      </w:pPr>
      <w:r w:rsidRPr="0018787E">
        <w:rPr>
          <w:rFonts w:ascii="Times New Roman" w:hAnsi="Times New Roman" w:cs="Times New Roman"/>
          <w:sz w:val="24"/>
          <w:szCs w:val="24"/>
        </w:rPr>
        <w:t>Obrazac E. – Financijska konstrukcija projekta</w:t>
      </w:r>
    </w:p>
    <w:p w14:paraId="52C5203F" w14:textId="77777777" w:rsidR="003E56D9" w:rsidRPr="0018787E" w:rsidRDefault="003E56D9" w:rsidP="00BD7AE5">
      <w:pPr>
        <w:ind w:left="284" w:right="-279" w:hanging="284"/>
        <w:jc w:val="both"/>
        <w:rPr>
          <w:rFonts w:ascii="Times New Roman" w:hAnsi="Times New Roman" w:cs="Times New Roman"/>
          <w:sz w:val="24"/>
          <w:szCs w:val="24"/>
        </w:rPr>
      </w:pPr>
    </w:p>
    <w:p w14:paraId="6F72E601" w14:textId="356A320A" w:rsidR="003E56D9" w:rsidRPr="0018787E" w:rsidRDefault="003E56D9" w:rsidP="00BD7AE5">
      <w:pPr>
        <w:ind w:left="284" w:right="-279" w:hanging="284"/>
        <w:jc w:val="both"/>
        <w:rPr>
          <w:rFonts w:ascii="Times New Roman" w:hAnsi="Times New Roman" w:cs="Times New Roman"/>
          <w:sz w:val="24"/>
          <w:szCs w:val="24"/>
        </w:rPr>
      </w:pPr>
      <w:r w:rsidRPr="0018787E">
        <w:rPr>
          <w:rFonts w:ascii="Times New Roman" w:hAnsi="Times New Roman" w:cs="Times New Roman"/>
          <w:sz w:val="24"/>
          <w:szCs w:val="24"/>
        </w:rPr>
        <w:t>*Svi nositelji projekata obvezni su ispuniti obrasce A</w:t>
      </w:r>
      <w:r w:rsidR="00D10FF0" w:rsidRPr="0018787E">
        <w:rPr>
          <w:rFonts w:ascii="Times New Roman" w:hAnsi="Times New Roman" w:cs="Times New Roman"/>
          <w:sz w:val="24"/>
          <w:szCs w:val="24"/>
        </w:rPr>
        <w:t xml:space="preserve">, </w:t>
      </w:r>
      <w:r w:rsidRPr="0018787E">
        <w:rPr>
          <w:rFonts w:ascii="Times New Roman" w:hAnsi="Times New Roman" w:cs="Times New Roman"/>
          <w:sz w:val="24"/>
          <w:szCs w:val="24"/>
        </w:rPr>
        <w:t>B</w:t>
      </w:r>
      <w:r w:rsidR="00D10FF0" w:rsidRPr="0018787E">
        <w:rPr>
          <w:rFonts w:ascii="Times New Roman" w:hAnsi="Times New Roman" w:cs="Times New Roman"/>
          <w:sz w:val="24"/>
          <w:szCs w:val="24"/>
        </w:rPr>
        <w:t xml:space="preserve"> i C</w:t>
      </w:r>
      <w:r w:rsidRPr="0018787E">
        <w:rPr>
          <w:rFonts w:ascii="Times New Roman" w:hAnsi="Times New Roman" w:cs="Times New Roman"/>
          <w:sz w:val="24"/>
          <w:szCs w:val="24"/>
        </w:rPr>
        <w:t>.</w:t>
      </w:r>
    </w:p>
    <w:p w14:paraId="4DCC1BE0" w14:textId="77777777" w:rsidR="003E56D9" w:rsidRPr="0018787E" w:rsidRDefault="003E56D9" w:rsidP="00BD7AE5">
      <w:pPr>
        <w:ind w:right="-279"/>
        <w:jc w:val="both"/>
        <w:rPr>
          <w:rFonts w:ascii="Times New Roman" w:hAnsi="Times New Roman" w:cs="Times New Roman"/>
          <w:sz w:val="24"/>
          <w:szCs w:val="24"/>
        </w:rPr>
      </w:pPr>
    </w:p>
    <w:p w14:paraId="2A564455" w14:textId="77777777" w:rsidR="003E56D9" w:rsidRPr="0018787E" w:rsidRDefault="003E56D9" w:rsidP="00BD7AE5">
      <w:pPr>
        <w:ind w:right="-279"/>
        <w:rPr>
          <w:rFonts w:ascii="Times New Roman" w:hAnsi="Times New Roman" w:cs="Times New Roman"/>
          <w:b/>
          <w:sz w:val="24"/>
          <w:szCs w:val="24"/>
          <w:u w:val="single"/>
        </w:rPr>
      </w:pPr>
      <w:r w:rsidRPr="0018787E">
        <w:rPr>
          <w:rFonts w:ascii="Times New Roman" w:hAnsi="Times New Roman" w:cs="Times New Roman"/>
          <w:b/>
          <w:sz w:val="24"/>
          <w:szCs w:val="24"/>
          <w:u w:val="single"/>
        </w:rPr>
        <w:t>Prilozi koji su sastavni dio Natječaja:</w:t>
      </w:r>
    </w:p>
    <w:p w14:paraId="4A883031" w14:textId="77777777" w:rsidR="003E56D9" w:rsidRPr="0018787E" w:rsidRDefault="003E56D9" w:rsidP="00BD7AE5">
      <w:pPr>
        <w:ind w:right="-279"/>
        <w:jc w:val="both"/>
        <w:rPr>
          <w:rFonts w:ascii="Times New Roman" w:hAnsi="Times New Roman" w:cs="Times New Roman"/>
          <w:sz w:val="24"/>
          <w:szCs w:val="24"/>
          <w:u w:val="single"/>
        </w:rPr>
      </w:pPr>
    </w:p>
    <w:p w14:paraId="65ADB44C" w14:textId="77777777" w:rsidR="003E56D9" w:rsidRPr="0018787E" w:rsidRDefault="003E56D9" w:rsidP="00BD7AE5">
      <w:pPr>
        <w:ind w:right="-279"/>
        <w:jc w:val="both"/>
        <w:rPr>
          <w:rFonts w:ascii="Times New Roman" w:hAnsi="Times New Roman" w:cs="Times New Roman"/>
          <w:sz w:val="24"/>
          <w:szCs w:val="24"/>
        </w:rPr>
      </w:pPr>
      <w:r w:rsidRPr="0018787E">
        <w:rPr>
          <w:rFonts w:ascii="Times New Roman" w:hAnsi="Times New Roman" w:cs="Times New Roman"/>
          <w:sz w:val="24"/>
          <w:szCs w:val="24"/>
        </w:rPr>
        <w:t>Prilog I. - Dokumentacija za podnošenje prijave projekta</w:t>
      </w:r>
    </w:p>
    <w:p w14:paraId="53EAA20C" w14:textId="77777777" w:rsidR="003E56D9" w:rsidRPr="0018787E" w:rsidRDefault="003E56D9" w:rsidP="00BD7AE5">
      <w:pPr>
        <w:ind w:right="-279"/>
        <w:jc w:val="both"/>
        <w:rPr>
          <w:rFonts w:ascii="Times New Roman" w:hAnsi="Times New Roman" w:cs="Times New Roman"/>
          <w:sz w:val="24"/>
          <w:szCs w:val="24"/>
        </w:rPr>
      </w:pPr>
      <w:r w:rsidRPr="0018787E">
        <w:rPr>
          <w:rFonts w:ascii="Times New Roman" w:hAnsi="Times New Roman" w:cs="Times New Roman"/>
          <w:sz w:val="24"/>
          <w:szCs w:val="24"/>
        </w:rPr>
        <w:t xml:space="preserve">Prilog II. - Lista prihvatljivih troškova </w:t>
      </w:r>
    </w:p>
    <w:p w14:paraId="6B57896A" w14:textId="553E3EF6" w:rsidR="003E56D9" w:rsidRPr="0018787E" w:rsidRDefault="00EE4BD6" w:rsidP="00BD7AE5">
      <w:pPr>
        <w:ind w:right="-279"/>
        <w:jc w:val="both"/>
        <w:rPr>
          <w:rFonts w:ascii="Times New Roman" w:hAnsi="Times New Roman" w:cs="Times New Roman"/>
          <w:sz w:val="24"/>
          <w:szCs w:val="24"/>
        </w:rPr>
      </w:pPr>
      <w:r w:rsidRPr="0018787E">
        <w:rPr>
          <w:rFonts w:ascii="Times New Roman" w:hAnsi="Times New Roman" w:cs="Times New Roman"/>
          <w:sz w:val="24"/>
          <w:szCs w:val="24"/>
        </w:rPr>
        <w:t>Prilog III. -</w:t>
      </w:r>
      <w:r w:rsidR="003E56D9" w:rsidRPr="0018787E">
        <w:rPr>
          <w:rFonts w:ascii="Times New Roman" w:hAnsi="Times New Roman" w:cs="Times New Roman"/>
          <w:sz w:val="24"/>
          <w:szCs w:val="24"/>
        </w:rPr>
        <w:t xml:space="preserve"> </w:t>
      </w:r>
      <w:r w:rsidR="005C7DB9" w:rsidRPr="0018787E">
        <w:rPr>
          <w:rFonts w:ascii="Times New Roman" w:hAnsi="Times New Roman" w:cs="Times New Roman"/>
          <w:sz w:val="24"/>
          <w:szCs w:val="24"/>
        </w:rPr>
        <w:t>Popis proizvoda</w:t>
      </w:r>
    </w:p>
    <w:p w14:paraId="619B8DFD" w14:textId="60214C05" w:rsidR="00F370F1" w:rsidRPr="0018787E" w:rsidRDefault="005C7DB9" w:rsidP="00BD7AE5">
      <w:pPr>
        <w:jc w:val="both"/>
        <w:rPr>
          <w:rFonts w:ascii="Times New Roman" w:hAnsi="Times New Roman" w:cs="Times New Roman"/>
          <w:sz w:val="24"/>
          <w:szCs w:val="24"/>
        </w:rPr>
      </w:pPr>
      <w:r w:rsidRPr="0018787E">
        <w:rPr>
          <w:rFonts w:ascii="Times New Roman" w:hAnsi="Times New Roman" w:cs="Times New Roman"/>
          <w:sz w:val="24"/>
          <w:szCs w:val="24"/>
        </w:rPr>
        <w:t>Prilog I</w:t>
      </w:r>
      <w:r w:rsidR="002E501A" w:rsidRPr="0018787E">
        <w:rPr>
          <w:rFonts w:ascii="Times New Roman" w:hAnsi="Times New Roman" w:cs="Times New Roman"/>
          <w:sz w:val="24"/>
          <w:szCs w:val="24"/>
        </w:rPr>
        <w:t>V</w:t>
      </w:r>
      <w:r w:rsidRPr="0018787E">
        <w:rPr>
          <w:rFonts w:ascii="Times New Roman" w:hAnsi="Times New Roman" w:cs="Times New Roman"/>
          <w:sz w:val="24"/>
          <w:szCs w:val="24"/>
        </w:rPr>
        <w:t>.</w:t>
      </w:r>
      <w:r w:rsidR="002C1E04" w:rsidRPr="0018787E">
        <w:rPr>
          <w:sz w:val="24"/>
          <w:szCs w:val="24"/>
        </w:rPr>
        <w:t xml:space="preserve"> </w:t>
      </w:r>
      <w:r w:rsidR="002C1E04" w:rsidRPr="0018787E">
        <w:rPr>
          <w:rFonts w:ascii="Times New Roman" w:hAnsi="Times New Roman" w:cs="Times New Roman"/>
          <w:sz w:val="24"/>
          <w:szCs w:val="24"/>
        </w:rPr>
        <w:t>-</w:t>
      </w:r>
      <w:r w:rsidR="00EE4BD6" w:rsidRPr="0018787E">
        <w:rPr>
          <w:sz w:val="24"/>
          <w:szCs w:val="24"/>
        </w:rPr>
        <w:t xml:space="preserve"> </w:t>
      </w:r>
      <w:r w:rsidRPr="0018787E">
        <w:rPr>
          <w:rFonts w:ascii="Times New Roman" w:hAnsi="Times New Roman" w:cs="Times New Roman"/>
          <w:sz w:val="24"/>
          <w:szCs w:val="24"/>
        </w:rPr>
        <w:t>Izjava nositelja projekta o nemogućnosti odbitka pretporeza</w:t>
      </w:r>
    </w:p>
    <w:p w14:paraId="734A4112" w14:textId="365BCB5E" w:rsidR="003A5CEA" w:rsidRPr="0018787E" w:rsidRDefault="003A5CEA" w:rsidP="00BD7AE5">
      <w:pPr>
        <w:jc w:val="both"/>
        <w:rPr>
          <w:rFonts w:ascii="Times New Roman" w:hAnsi="Times New Roman" w:cs="Times New Roman"/>
          <w:sz w:val="24"/>
          <w:szCs w:val="24"/>
        </w:rPr>
      </w:pPr>
      <w:r w:rsidRPr="0018787E">
        <w:rPr>
          <w:rFonts w:ascii="Times New Roman" w:hAnsi="Times New Roman" w:cs="Times New Roman"/>
          <w:sz w:val="24"/>
          <w:szCs w:val="24"/>
        </w:rPr>
        <w:t xml:space="preserve">Prilog V. </w:t>
      </w:r>
      <w:r w:rsidR="00586EC1" w:rsidRPr="0018787E">
        <w:rPr>
          <w:rFonts w:ascii="Times New Roman" w:hAnsi="Times New Roman" w:cs="Times New Roman"/>
          <w:sz w:val="24"/>
          <w:szCs w:val="24"/>
        </w:rPr>
        <w:t>-</w:t>
      </w:r>
      <w:r w:rsidRPr="0018787E">
        <w:rPr>
          <w:rFonts w:ascii="Times New Roman" w:hAnsi="Times New Roman" w:cs="Times New Roman"/>
          <w:sz w:val="24"/>
          <w:szCs w:val="24"/>
        </w:rPr>
        <w:t xml:space="preserve"> Uputa za prikupljanje ponuda i provedbu postupka jednostavne nabave</w:t>
      </w:r>
    </w:p>
    <w:p w14:paraId="0C8558CF" w14:textId="60C11605" w:rsidR="005C7DB9" w:rsidRPr="0018787E" w:rsidRDefault="00AD3062" w:rsidP="00BD7AE5">
      <w:pPr>
        <w:jc w:val="both"/>
        <w:rPr>
          <w:rFonts w:ascii="Times New Roman" w:hAnsi="Times New Roman" w:cs="Times New Roman"/>
          <w:sz w:val="24"/>
          <w:szCs w:val="24"/>
        </w:rPr>
      </w:pPr>
      <w:r w:rsidRPr="0018787E">
        <w:rPr>
          <w:rFonts w:ascii="Times New Roman" w:hAnsi="Times New Roman" w:cs="Times New Roman"/>
          <w:sz w:val="24"/>
          <w:szCs w:val="24"/>
        </w:rPr>
        <w:t>Prilog VI</w:t>
      </w:r>
      <w:r w:rsidR="003F43E2" w:rsidRPr="0018787E">
        <w:rPr>
          <w:rFonts w:ascii="Times New Roman" w:hAnsi="Times New Roman" w:cs="Times New Roman"/>
          <w:sz w:val="24"/>
          <w:szCs w:val="24"/>
        </w:rPr>
        <w:t>.</w:t>
      </w:r>
      <w:r w:rsidRPr="0018787E">
        <w:rPr>
          <w:rFonts w:ascii="Times New Roman" w:hAnsi="Times New Roman" w:cs="Times New Roman"/>
          <w:sz w:val="24"/>
          <w:szCs w:val="24"/>
        </w:rPr>
        <w:t xml:space="preserve"> – Pojašnjenje kriterija odabira</w:t>
      </w:r>
    </w:p>
    <w:p w14:paraId="4EA38CCE" w14:textId="0E6BF416" w:rsidR="00212CE1" w:rsidRPr="0018787E" w:rsidRDefault="00212CE1" w:rsidP="00BD7AE5">
      <w:pPr>
        <w:jc w:val="both"/>
        <w:rPr>
          <w:rFonts w:ascii="Times New Roman" w:hAnsi="Times New Roman" w:cs="Times New Roman"/>
          <w:sz w:val="24"/>
          <w:szCs w:val="24"/>
        </w:rPr>
      </w:pPr>
      <w:r w:rsidRPr="0018787E">
        <w:rPr>
          <w:rFonts w:ascii="Times New Roman" w:hAnsi="Times New Roman" w:cs="Times New Roman"/>
          <w:sz w:val="24"/>
          <w:szCs w:val="24"/>
        </w:rPr>
        <w:t xml:space="preserve">Prilog </w:t>
      </w:r>
      <w:r w:rsidR="003F43E2" w:rsidRPr="0018787E">
        <w:rPr>
          <w:rFonts w:ascii="Times New Roman" w:hAnsi="Times New Roman" w:cs="Times New Roman"/>
          <w:sz w:val="24"/>
          <w:szCs w:val="24"/>
        </w:rPr>
        <w:t>V</w:t>
      </w:r>
      <w:r w:rsidRPr="0018787E">
        <w:rPr>
          <w:rFonts w:ascii="Times New Roman" w:hAnsi="Times New Roman" w:cs="Times New Roman"/>
          <w:sz w:val="24"/>
          <w:szCs w:val="24"/>
        </w:rPr>
        <w:t>II</w:t>
      </w:r>
      <w:r w:rsidR="003F43E2" w:rsidRPr="0018787E">
        <w:rPr>
          <w:rFonts w:ascii="Times New Roman" w:hAnsi="Times New Roman" w:cs="Times New Roman"/>
          <w:sz w:val="24"/>
          <w:szCs w:val="24"/>
        </w:rPr>
        <w:t>.</w:t>
      </w:r>
      <w:r w:rsidRPr="0018787E">
        <w:rPr>
          <w:rFonts w:ascii="Times New Roman" w:hAnsi="Times New Roman" w:cs="Times New Roman"/>
          <w:sz w:val="24"/>
          <w:szCs w:val="24"/>
        </w:rPr>
        <w:t xml:space="preserve"> – Pravilnik o odabiru projekata LAG-a Zagora</w:t>
      </w:r>
    </w:p>
    <w:p w14:paraId="5E7FAA5C" w14:textId="18387EDF" w:rsidR="000C5726" w:rsidRPr="00212CE1" w:rsidRDefault="000C5726" w:rsidP="00BD7AE5">
      <w:pPr>
        <w:jc w:val="both"/>
        <w:rPr>
          <w:rFonts w:ascii="Times New Roman" w:hAnsi="Times New Roman" w:cs="Times New Roman"/>
          <w:sz w:val="24"/>
          <w:szCs w:val="24"/>
        </w:rPr>
      </w:pPr>
      <w:r w:rsidRPr="0018787E">
        <w:rPr>
          <w:rFonts w:ascii="Times New Roman" w:hAnsi="Times New Roman" w:cs="Times New Roman"/>
          <w:sz w:val="24"/>
          <w:szCs w:val="24"/>
        </w:rPr>
        <w:t>Prilog VIII. – Vodič za korisnike o definiciji malih i srednjih poduzeća</w:t>
      </w:r>
    </w:p>
    <w:p w14:paraId="5E9B6138" w14:textId="77777777" w:rsidR="00C1566D" w:rsidRPr="00855476" w:rsidRDefault="00C1566D" w:rsidP="00BD7AE5">
      <w:pPr>
        <w:jc w:val="both"/>
        <w:rPr>
          <w:rFonts w:ascii="Times New Roman" w:hAnsi="Times New Roman" w:cs="Times New Roman"/>
          <w:color w:val="FF0000"/>
          <w:sz w:val="24"/>
          <w:szCs w:val="24"/>
        </w:rPr>
      </w:pPr>
    </w:p>
    <w:sectPr w:rsidR="00C1566D" w:rsidRPr="00855476" w:rsidSect="001B0638">
      <w:headerReference w:type="even" r:id="rId16"/>
      <w:headerReference w:type="default" r:id="rId17"/>
      <w:footerReference w:type="even" r:id="rId18"/>
      <w:footerReference w:type="default" r:id="rId19"/>
      <w:headerReference w:type="first" r:id="rId20"/>
      <w:footerReference w:type="first" r:id="rId21"/>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13EDB" w14:textId="77777777" w:rsidR="009C6F13" w:rsidRDefault="009C6F13">
      <w:r>
        <w:separator/>
      </w:r>
    </w:p>
  </w:endnote>
  <w:endnote w:type="continuationSeparator" w:id="0">
    <w:p w14:paraId="7B28DB4F" w14:textId="77777777" w:rsidR="009C6F13" w:rsidRDefault="009C6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2286E" w14:textId="77777777" w:rsidR="00B37007" w:rsidRDefault="00B3700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342530"/>
      <w:docPartObj>
        <w:docPartGallery w:val="Page Numbers (Bottom of Page)"/>
        <w:docPartUnique/>
      </w:docPartObj>
    </w:sdtPr>
    <w:sdtEndPr>
      <w:rPr>
        <w:noProof/>
      </w:rPr>
    </w:sdtEndPr>
    <w:sdtContent>
      <w:p w14:paraId="5CE542A1" w14:textId="2C80ABC2" w:rsidR="00B37007" w:rsidRDefault="00B37007">
        <w:pPr>
          <w:pStyle w:val="Podnoje"/>
          <w:jc w:val="right"/>
        </w:pPr>
        <w:r>
          <w:fldChar w:fldCharType="begin"/>
        </w:r>
        <w:r>
          <w:instrText xml:space="preserve"> PAGE   \* MERGEFORMAT </w:instrText>
        </w:r>
        <w:r>
          <w:fldChar w:fldCharType="separate"/>
        </w:r>
        <w:r>
          <w:rPr>
            <w:noProof/>
          </w:rPr>
          <w:t>22</w:t>
        </w:r>
        <w:r>
          <w:rPr>
            <w:noProof/>
          </w:rPr>
          <w:fldChar w:fldCharType="end"/>
        </w:r>
      </w:p>
    </w:sdtContent>
  </w:sdt>
  <w:p w14:paraId="6239F201" w14:textId="632FDC74" w:rsidR="00B37007" w:rsidRPr="00FD08E3" w:rsidRDefault="00B37007" w:rsidP="00E25088">
    <w:pPr>
      <w:pStyle w:val="Podnoje"/>
      <w:rPr>
        <w:b/>
      </w:rPr>
    </w:pPr>
    <w:r w:rsidRPr="00C71014">
      <w:rPr>
        <w:rFonts w:ascii="Calibri" w:eastAsia="Calibri" w:hAnsi="Calibri" w:cs="Times New Roman"/>
        <w:noProof/>
        <w:lang w:eastAsia="hr-HR"/>
      </w:rPr>
      <mc:AlternateContent>
        <mc:Choice Requires="wps">
          <w:drawing>
            <wp:anchor distT="0" distB="0" distL="114300" distR="114300" simplePos="0" relativeHeight="251659264" behindDoc="0" locked="0" layoutInCell="1" allowOverlap="1" wp14:anchorId="5C3726FC" wp14:editId="1E0AA9AA">
              <wp:simplePos x="0" y="0"/>
              <wp:positionH relativeFrom="margin">
                <wp:posOffset>1066165</wp:posOffset>
              </wp:positionH>
              <wp:positionV relativeFrom="paragraph">
                <wp:posOffset>131267</wp:posOffset>
              </wp:positionV>
              <wp:extent cx="3451860" cy="636270"/>
              <wp:effectExtent l="0" t="0" r="0" b="0"/>
              <wp:wrapNone/>
              <wp:docPr id="1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636270"/>
                      </a:xfrm>
                      <a:prstGeom prst="rect">
                        <a:avLst/>
                      </a:prstGeom>
                      <a:solidFill>
                        <a:srgbClr val="FFFFFF"/>
                      </a:solidFill>
                      <a:ln w="9525">
                        <a:noFill/>
                        <a:miter lim="800000"/>
                        <a:headEnd/>
                        <a:tailEnd/>
                      </a:ln>
                    </wps:spPr>
                    <wps:txbx>
                      <w:txbxContent>
                        <w:p w14:paraId="2E94C05D" w14:textId="77777777" w:rsidR="00B37007" w:rsidRDefault="00B37007" w:rsidP="00C71014">
                          <w:pPr>
                            <w:pStyle w:val="Bezproreda1"/>
                            <w:tabs>
                              <w:tab w:val="left" w:pos="1343"/>
                            </w:tabs>
                            <w:jc w:val="center"/>
                            <w:rPr>
                              <w:b/>
                              <w:color w:val="002060"/>
                            </w:rPr>
                          </w:pPr>
                          <w:r w:rsidRPr="001560FB">
                            <w:rPr>
                              <w:b/>
                              <w:color w:val="002060"/>
                            </w:rPr>
                            <w:t>EUROPSKI POLJOPRIVREDNI FOND ZA RURALNI RAZVOJ</w:t>
                          </w:r>
                        </w:p>
                        <w:p w14:paraId="1BA48DD3" w14:textId="77777777" w:rsidR="00B37007" w:rsidRPr="00712AA6" w:rsidRDefault="00B37007" w:rsidP="00C71014">
                          <w:pPr>
                            <w:pStyle w:val="Bezproreda1"/>
                            <w:tabs>
                              <w:tab w:val="left" w:pos="1343"/>
                            </w:tabs>
                            <w:jc w:val="center"/>
                            <w:rPr>
                              <w:color w:val="002060"/>
                            </w:rPr>
                          </w:pPr>
                          <w:r>
                            <w:rPr>
                              <w:b/>
                              <w:color w:val="002060"/>
                            </w:rPr>
                            <w:t>EUROPA ULAŽE U RURALNA PODRUČJA</w:t>
                          </w:r>
                        </w:p>
                        <w:p w14:paraId="12E1898F" w14:textId="77777777" w:rsidR="00B37007" w:rsidRDefault="00B37007" w:rsidP="00C7101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3726FC" id="_x0000_t202" coordsize="21600,21600" o:spt="202" path="m,l,21600r21600,l21600,xe">
              <v:stroke joinstyle="miter"/>
              <v:path gradientshapeok="t" o:connecttype="rect"/>
            </v:shapetype>
            <v:shape id="Tekstni okvir 2" o:spid="_x0000_s1033" type="#_x0000_t202" style="position:absolute;margin-left:83.95pt;margin-top:10.35pt;width:271.8pt;height:50.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" stroked="f">
              <v:textbox>
                <w:txbxContent>
                  <w:p w14:paraId="2E94C05D" w14:textId="77777777" w:rsidR="00F8216D" w:rsidRDefault="00F8216D" w:rsidP="00C71014">
                    <w:pPr>
                      <w:pStyle w:val="Bezproreda1"/>
                      <w:tabs>
                        <w:tab w:val="left" w:pos="1343"/>
                      </w:tabs>
                      <w:jc w:val="center"/>
                      <w:rPr>
                        <w:b/>
                        <w:color w:val="002060"/>
                      </w:rPr>
                    </w:pPr>
                    <w:r w:rsidRPr="001560FB">
                      <w:rPr>
                        <w:b/>
                        <w:color w:val="002060"/>
                      </w:rPr>
                      <w:t>EUROPSKI POLJOPRIVREDNI FOND ZA RURALNI RAZVOJ</w:t>
                    </w:r>
                  </w:p>
                  <w:p w14:paraId="1BA48DD3" w14:textId="77777777" w:rsidR="00F8216D" w:rsidRPr="00712AA6" w:rsidRDefault="00F8216D" w:rsidP="00C71014">
                    <w:pPr>
                      <w:pStyle w:val="Bezproreda1"/>
                      <w:tabs>
                        <w:tab w:val="left" w:pos="1343"/>
                      </w:tabs>
                      <w:jc w:val="center"/>
                      <w:rPr>
                        <w:color w:val="002060"/>
                      </w:rPr>
                    </w:pPr>
                    <w:r>
                      <w:rPr>
                        <w:b/>
                        <w:color w:val="002060"/>
                      </w:rPr>
                      <w:t>EUROPA ULAŽE U RURALNA PODRUČJA</w:t>
                    </w:r>
                  </w:p>
                  <w:p w14:paraId="12E1898F" w14:textId="77777777" w:rsidR="00F8216D" w:rsidRDefault="00F8216D" w:rsidP="00C71014">
                    <w:r>
                      <w:t xml:space="preserve"> </w:t>
                    </w:r>
                  </w:p>
                </w:txbxContent>
              </v:textbox>
              <w10:wrap anchorx="margin"/>
            </v:shape>
          </w:pict>
        </mc:Fallback>
      </mc:AlternateContent>
    </w:r>
    <w:r>
      <w:rPr>
        <w:noProof/>
        <w:lang w:eastAsia="hr-HR"/>
      </w:rPr>
      <w:drawing>
        <wp:inline distT="0" distB="0" distL="0" distR="0" wp14:anchorId="69F87ED6" wp14:editId="7D26BCAB">
          <wp:extent cx="968374" cy="591472"/>
          <wp:effectExtent l="0" t="0" r="381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tab/>
    </w:r>
    <w:r w:rsidRPr="00FD08E3">
      <w:rPr>
        <w:b/>
      </w:rPr>
      <w:t xml:space="preserve"> </w:t>
    </w:r>
    <w:r w:rsidRPr="00C71014">
      <w:rPr>
        <w:rFonts w:ascii="Calibri" w:eastAsia="Calibri" w:hAnsi="Calibri" w:cs="Times New Roman"/>
        <w:noProof/>
        <w:lang w:eastAsia="hr-HR"/>
      </w:rPr>
      <w:drawing>
        <wp:inline distT="0" distB="0" distL="0" distR="0" wp14:anchorId="30BCE2D7" wp14:editId="59570CD9">
          <wp:extent cx="1003300" cy="603250"/>
          <wp:effectExtent l="0" t="0" r="6350" b="6350"/>
          <wp:docPr id="14"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6405F032" w14:textId="547586A9" w:rsidR="00B37007" w:rsidRPr="00FD08E3" w:rsidRDefault="00B37007">
    <w:pPr>
      <w:pStyle w:val="Podnoje"/>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6A244" w14:textId="77777777" w:rsidR="00B37007" w:rsidRDefault="00B3700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3F923" w14:textId="77777777" w:rsidR="009C6F13" w:rsidRDefault="009C6F13">
      <w:r>
        <w:separator/>
      </w:r>
    </w:p>
  </w:footnote>
  <w:footnote w:type="continuationSeparator" w:id="0">
    <w:p w14:paraId="11B5788B" w14:textId="77777777" w:rsidR="009C6F13" w:rsidRDefault="009C6F13">
      <w:r>
        <w:continuationSeparator/>
      </w:r>
    </w:p>
  </w:footnote>
  <w:footnote w:id="1">
    <w:p w14:paraId="449E3943" w14:textId="77777777" w:rsidR="00B37007" w:rsidRPr="00FB5286" w:rsidRDefault="00B37007" w:rsidP="00142A0F">
      <w:pPr>
        <w:pStyle w:val="Tekstfusnote"/>
        <w:jc w:val="both"/>
        <w:rPr>
          <w:rFonts w:ascii="Times New Roman" w:hAnsi="Times New Roman" w:cs="Times New Roman"/>
        </w:rPr>
      </w:pPr>
      <w:r w:rsidRPr="00FB5286">
        <w:rPr>
          <w:rStyle w:val="Referencafusnote"/>
          <w:rFonts w:ascii="Times New Roman" w:hAnsi="Times New Roman"/>
        </w:rPr>
        <w:footnoteRef/>
      </w:r>
      <w:r w:rsidRPr="00FB5286">
        <w:rPr>
          <w:rFonts w:ascii="Times New Roman" w:hAnsi="Times New Roman" w:cs="Times New Roman"/>
        </w:rPr>
        <w:t xml:space="preserve"> Točan popis naselja vidljiv na stranicama Agencije za plaćanja u poljoprivredi, ribarstvu i ruralnom razvoju</w:t>
      </w:r>
      <w:r>
        <w:rPr>
          <w:rFonts w:ascii="Times New Roman" w:hAnsi="Times New Roman" w:cs="Times New Roman"/>
        </w:rPr>
        <w:t xml:space="preserve"> </w:t>
      </w:r>
      <w:r w:rsidRPr="00FB5286">
        <w:rPr>
          <w:rFonts w:ascii="Times New Roman" w:hAnsi="Times New Roman" w:cs="Times New Roman"/>
        </w:rPr>
        <w:t>(</w:t>
      </w:r>
      <w:hyperlink r:id="rId1" w:history="1">
        <w:r w:rsidRPr="00FB5286">
          <w:rPr>
            <w:rStyle w:val="Hiperveza"/>
            <w:rFonts w:ascii="Times New Roman" w:hAnsi="Times New Roman" w:cs="Times New Roman"/>
          </w:rPr>
          <w:t>http://www.apprrr.hr/</w:t>
        </w:r>
      </w:hyperlink>
      <w:r w:rsidRPr="00FB5286">
        <w:rPr>
          <w:rFonts w:ascii="Times New Roman" w:hAnsi="Times New Roman" w:cs="Times New Roman"/>
        </w:rPr>
        <w:t xml:space="preserve">) </w:t>
      </w:r>
    </w:p>
  </w:footnote>
  <w:footnote w:id="2">
    <w:p w14:paraId="050792BD" w14:textId="77777777" w:rsidR="00B37007" w:rsidRDefault="00B37007" w:rsidP="007E14D9">
      <w:pPr>
        <w:pStyle w:val="Tekstfusnote"/>
        <w:jc w:val="both"/>
      </w:pPr>
      <w:r>
        <w:rPr>
          <w:rStyle w:val="Referencafusnote"/>
        </w:rPr>
        <w:footnoteRef/>
      </w:r>
      <w:r>
        <w:t xml:space="preserve"> </w:t>
      </w:r>
      <w:r w:rsidRPr="00E11A77">
        <w:rPr>
          <w:rFonts w:ascii="Times New Roman" w:hAnsi="Times New Roman" w:cs="Times New Roman"/>
        </w:rPr>
        <w:t>Odredbe vezane za isključenje su primjenjive od podnošenja prijave projekta do (5) pet godina od dana konačne isplate sredstava</w:t>
      </w:r>
      <w:r>
        <w:t xml:space="preserve"> </w:t>
      </w:r>
    </w:p>
  </w:footnote>
  <w:footnote w:id="3">
    <w:p w14:paraId="0E951682" w14:textId="77777777" w:rsidR="00B37007" w:rsidRDefault="00B37007" w:rsidP="007E14D9">
      <w:pPr>
        <w:pStyle w:val="Tekstfusnote"/>
        <w:jc w:val="both"/>
      </w:pPr>
      <w:r>
        <w:rPr>
          <w:rStyle w:val="Referencafusnote"/>
        </w:rPr>
        <w:footnoteRef/>
      </w:r>
      <w:r>
        <w:rPr>
          <w:rFonts w:ascii="Times New Roman" w:hAnsi="Times New Roman" w:cs="Times New Roman"/>
        </w:rPr>
        <w:t xml:space="preserve"> </w:t>
      </w:r>
      <w:r w:rsidRPr="00813CD4">
        <w:rPr>
          <w:rFonts w:ascii="Times New Roman" w:hAnsi="Times New Roman" w:cs="Times New Roman"/>
        </w:rPr>
        <w:t>Pod područjem LAG obuhvata podrazumijevaju se sva naselja koja pripadaju LAG-u u trenutku objave LAG Natječaj</w:t>
      </w:r>
      <w:r>
        <w:rPr>
          <w:rFonts w:ascii="Times New Roman" w:hAnsi="Times New Roman" w:cs="Times New Roman"/>
        </w:rPr>
        <w:t>a i koja su dio važeće i odobrene LRS</w:t>
      </w:r>
      <w:r>
        <w:t xml:space="preserve">  </w:t>
      </w:r>
    </w:p>
  </w:footnote>
  <w:footnote w:id="4">
    <w:p w14:paraId="1CE18585" w14:textId="255ABFCA" w:rsidR="00B37007" w:rsidRDefault="00B37007" w:rsidP="003E56D9">
      <w:pPr>
        <w:pStyle w:val="Tekstfusnote"/>
        <w:jc w:val="both"/>
      </w:pPr>
      <w:r>
        <w:rPr>
          <w:rStyle w:val="Referencafusnote"/>
        </w:rPr>
        <w:footnoteRef/>
      </w:r>
      <w:r>
        <w:t xml:space="preserve"> </w:t>
      </w:r>
      <w:r>
        <w:rPr>
          <w:rFonts w:ascii="Times New Roman" w:hAnsi="Times New Roman"/>
        </w:rPr>
        <w:t>Napominjemo da datum i točno vrijeme podnošenja prijave projekta ne upisuje sam nositelj projekta. U slučaju podnošenja prijave projekta preporučenom poštom, datum i točno vrijeme podnošenja naznačuje djelatnik poštanskog/kurirskog ureda.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B5DBC" w14:textId="77777777" w:rsidR="00B37007" w:rsidRDefault="00B3700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02774" w14:textId="6E9405C6" w:rsidR="00B37007" w:rsidRDefault="00B37007">
    <w:pPr>
      <w:pStyle w:val="Zaglavlje"/>
    </w:pPr>
    <w:r>
      <w:rPr>
        <w:noProof/>
        <w:lang w:eastAsia="hr-HR"/>
      </w:rPr>
      <w:drawing>
        <wp:inline distT="0" distB="0" distL="0" distR="0" wp14:anchorId="3FAE70FE" wp14:editId="46941596">
          <wp:extent cx="5943600" cy="1037199"/>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srcRect/>
                  <a:stretch>
                    <a:fillRect/>
                  </a:stretch>
                </pic:blipFill>
                <pic:spPr bwMode="auto">
                  <a:xfrm>
                    <a:off x="0" y="0"/>
                    <a:ext cx="5943600" cy="1037199"/>
                  </a:xfrm>
                  <a:prstGeom prst="rect">
                    <a:avLst/>
                  </a:prstGeom>
                  <a:noFill/>
                  <a:ln w="9525">
                    <a:noFill/>
                    <a:miter lim="800000"/>
                    <a:headEnd/>
                    <a:tailEnd/>
                  </a:ln>
                </pic:spPr>
              </pic:pic>
            </a:graphicData>
          </a:graphic>
        </wp:inline>
      </w:drawing>
    </w:r>
  </w:p>
  <w:p w14:paraId="0B46597F" w14:textId="77777777" w:rsidR="00B37007" w:rsidRDefault="00B3700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3473F" w14:textId="77777777" w:rsidR="00B37007" w:rsidRDefault="00B3700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091"/>
    <w:multiLevelType w:val="hybridMultilevel"/>
    <w:tmpl w:val="93E4FA28"/>
    <w:lvl w:ilvl="0" w:tplc="041A0015">
      <w:start w:val="1"/>
      <w:numFmt w:val="upp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E47307"/>
    <w:multiLevelType w:val="hybridMultilevel"/>
    <w:tmpl w:val="6A9C4BA2"/>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7F4667"/>
    <w:multiLevelType w:val="multilevel"/>
    <w:tmpl w:val="D1123246"/>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ascii="Times New Roman" w:hAnsi="Times New Roman" w:cs="Times New Roman" w:hint="default"/>
        <w:b/>
        <w:color w:val="auto"/>
        <w:sz w:val="24"/>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B345F1"/>
    <w:multiLevelType w:val="hybridMultilevel"/>
    <w:tmpl w:val="51E41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A371198"/>
    <w:multiLevelType w:val="hybridMultilevel"/>
    <w:tmpl w:val="AB66EF48"/>
    <w:lvl w:ilvl="0" w:tplc="41E42EEE">
      <w:start w:val="1"/>
      <w:numFmt w:val="upperLetter"/>
      <w:lvlText w:val="%1."/>
      <w:lvlJc w:val="left"/>
      <w:pPr>
        <w:ind w:left="360" w:hanging="360"/>
      </w:pPr>
      <w:rPr>
        <w:b/>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E1746BC"/>
    <w:multiLevelType w:val="hybridMultilevel"/>
    <w:tmpl w:val="0106842E"/>
    <w:lvl w:ilvl="0" w:tplc="6D888466">
      <w:start w:val="1"/>
      <w:numFmt w:val="lowerLetter"/>
      <w:lvlText w:val="%1)"/>
      <w:lvlJc w:val="left"/>
      <w:pPr>
        <w:ind w:left="720" w:hanging="360"/>
      </w:pPr>
      <w:rPr>
        <w:rFonts w:ascii="Times New Roman" w:eastAsiaTheme="minorHAnsi"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0F5B3CCC"/>
    <w:multiLevelType w:val="hybridMultilevel"/>
    <w:tmpl w:val="32CC3424"/>
    <w:lvl w:ilvl="0" w:tplc="640EF6E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3D45B7E"/>
    <w:multiLevelType w:val="hybridMultilevel"/>
    <w:tmpl w:val="42F64902"/>
    <w:lvl w:ilvl="0" w:tplc="4308DA86">
      <w:start w:val="1"/>
      <w:numFmt w:val="upperLetter"/>
      <w:lvlText w:val="%1."/>
      <w:lvlJc w:val="left"/>
      <w:pPr>
        <w:ind w:left="720" w:hanging="360"/>
      </w:pPr>
      <w:rPr>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67F3379"/>
    <w:multiLevelType w:val="hybridMultilevel"/>
    <w:tmpl w:val="253252C8"/>
    <w:lvl w:ilvl="0" w:tplc="4BD22E42">
      <w:start w:val="1"/>
      <w:numFmt w:val="decimal"/>
      <w:lvlText w:val="%1."/>
      <w:lvlJc w:val="left"/>
      <w:pPr>
        <w:ind w:left="720" w:hanging="360"/>
      </w:pPr>
      <w:rPr>
        <w:rFonts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A404E61"/>
    <w:multiLevelType w:val="hybridMultilevel"/>
    <w:tmpl w:val="1D2CAA0C"/>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FBC1CCB"/>
    <w:multiLevelType w:val="hybridMultilevel"/>
    <w:tmpl w:val="B22CB1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0396C85"/>
    <w:multiLevelType w:val="hybridMultilevel"/>
    <w:tmpl w:val="DB8E7F3C"/>
    <w:lvl w:ilvl="0" w:tplc="041A0017">
      <w:start w:val="1"/>
      <w:numFmt w:val="lowerLetter"/>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4" w15:restartNumberingAfterBreak="0">
    <w:nsid w:val="214B7C88"/>
    <w:multiLevelType w:val="hybridMultilevel"/>
    <w:tmpl w:val="93E4FA28"/>
    <w:lvl w:ilvl="0" w:tplc="041A0015">
      <w:start w:val="1"/>
      <w:numFmt w:val="upp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3896AD7"/>
    <w:multiLevelType w:val="hybridMultilevel"/>
    <w:tmpl w:val="2F02A668"/>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 w15:restartNumberingAfterBreak="0">
    <w:nsid w:val="2A5B12EA"/>
    <w:multiLevelType w:val="hybridMultilevel"/>
    <w:tmpl w:val="84449494"/>
    <w:lvl w:ilvl="0" w:tplc="041A001B">
      <w:start w:val="1"/>
      <w:numFmt w:val="lowerRoman"/>
      <w:lvlText w:val="%1."/>
      <w:lvlJc w:val="righ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C7E2545"/>
    <w:multiLevelType w:val="hybridMultilevel"/>
    <w:tmpl w:val="0316C898"/>
    <w:lvl w:ilvl="0" w:tplc="041A001B">
      <w:start w:val="1"/>
      <w:numFmt w:val="lowerRoman"/>
      <w:lvlText w:val="%1."/>
      <w:lvlJc w:val="right"/>
      <w:pPr>
        <w:ind w:left="720" w:hanging="360"/>
      </w:pPr>
      <w:rPr>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2E454E16"/>
    <w:multiLevelType w:val="hybridMultilevel"/>
    <w:tmpl w:val="B844A1BA"/>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EB76F87"/>
    <w:multiLevelType w:val="hybridMultilevel"/>
    <w:tmpl w:val="239208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0F72C43"/>
    <w:multiLevelType w:val="hybridMultilevel"/>
    <w:tmpl w:val="7A849682"/>
    <w:lvl w:ilvl="0" w:tplc="8EFCBAA0">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4746553"/>
    <w:multiLevelType w:val="hybridMultilevel"/>
    <w:tmpl w:val="B5FC0E94"/>
    <w:lvl w:ilvl="0" w:tplc="041A0017">
      <w:start w:val="1"/>
      <w:numFmt w:val="lowerLetter"/>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4" w15:restartNumberingAfterBreak="0">
    <w:nsid w:val="45935596"/>
    <w:multiLevelType w:val="hybridMultilevel"/>
    <w:tmpl w:val="3A0AE53C"/>
    <w:lvl w:ilvl="0" w:tplc="6D888466">
      <w:start w:val="1"/>
      <w:numFmt w:val="lowerLetter"/>
      <w:lvlText w:val="%1)"/>
      <w:lvlJc w:val="left"/>
      <w:pPr>
        <w:ind w:left="36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47427AA3"/>
    <w:multiLevelType w:val="hybridMultilevel"/>
    <w:tmpl w:val="AB66EF48"/>
    <w:lvl w:ilvl="0" w:tplc="41E42EEE">
      <w:start w:val="1"/>
      <w:numFmt w:val="upperLetter"/>
      <w:lvlText w:val="%1."/>
      <w:lvlJc w:val="left"/>
      <w:pPr>
        <w:ind w:left="360" w:hanging="360"/>
      </w:pPr>
      <w:rPr>
        <w:b/>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8D9002E"/>
    <w:multiLevelType w:val="hybridMultilevel"/>
    <w:tmpl w:val="4922F7E4"/>
    <w:lvl w:ilvl="0" w:tplc="513E502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C4F429A"/>
    <w:multiLevelType w:val="hybridMultilevel"/>
    <w:tmpl w:val="AB66EF48"/>
    <w:lvl w:ilvl="0" w:tplc="41E42EEE">
      <w:start w:val="1"/>
      <w:numFmt w:val="upperLetter"/>
      <w:lvlText w:val="%1."/>
      <w:lvlJc w:val="left"/>
      <w:pPr>
        <w:ind w:left="360" w:hanging="360"/>
      </w:pPr>
      <w:rPr>
        <w:b/>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94624B7"/>
    <w:multiLevelType w:val="hybridMultilevel"/>
    <w:tmpl w:val="076C0284"/>
    <w:lvl w:ilvl="0" w:tplc="7CE61A66">
      <w:start w:val="19"/>
      <w:numFmt w:val="bullet"/>
      <w:lvlText w:val="-"/>
      <w:lvlJc w:val="left"/>
      <w:pPr>
        <w:ind w:left="720" w:hanging="360"/>
      </w:pPr>
      <w:rPr>
        <w:rFonts w:ascii="Calibri" w:eastAsiaTheme="minorHAnsi" w:hAnsi="Calibri" w:cstheme="minorBidi" w:hint="default"/>
        <w:sz w:val="23"/>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E91190A"/>
    <w:multiLevelType w:val="hybridMultilevel"/>
    <w:tmpl w:val="73A0314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F004054"/>
    <w:multiLevelType w:val="hybridMultilevel"/>
    <w:tmpl w:val="3CF2591A"/>
    <w:lvl w:ilvl="0" w:tplc="50A42D46">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1F543BB"/>
    <w:multiLevelType w:val="hybridMultilevel"/>
    <w:tmpl w:val="49BAB170"/>
    <w:lvl w:ilvl="0" w:tplc="25022E62">
      <w:start w:val="2"/>
      <w:numFmt w:val="upperLetter"/>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27D32A5"/>
    <w:multiLevelType w:val="hybridMultilevel"/>
    <w:tmpl w:val="28B657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0F5605"/>
    <w:multiLevelType w:val="hybridMultilevel"/>
    <w:tmpl w:val="6686AB1C"/>
    <w:lvl w:ilvl="0" w:tplc="041A0015">
      <w:start w:val="1"/>
      <w:numFmt w:val="upp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6" w15:restartNumberingAfterBreak="0">
    <w:nsid w:val="6D3968ED"/>
    <w:multiLevelType w:val="hybridMultilevel"/>
    <w:tmpl w:val="62DE7BC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45B1170"/>
    <w:multiLevelType w:val="hybridMultilevel"/>
    <w:tmpl w:val="3A4856F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484370D"/>
    <w:multiLevelType w:val="hybridMultilevel"/>
    <w:tmpl w:val="344A8D3C"/>
    <w:lvl w:ilvl="0" w:tplc="9CFC1710">
      <w:start w:val="1"/>
      <w:numFmt w:val="lowerLetter"/>
      <w:lvlText w:val="%1)"/>
      <w:lvlJc w:val="left"/>
      <w:pPr>
        <w:ind w:left="787" w:hanging="360"/>
      </w:pPr>
      <w:rPr>
        <w:rFonts w:ascii="Times New Roman" w:hAnsi="Times New Roman" w:cs="Times New Roman"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9"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num w:numId="1">
    <w:abstractNumId w:val="28"/>
  </w:num>
  <w:num w:numId="2">
    <w:abstractNumId w:val="10"/>
  </w:num>
  <w:num w:numId="3">
    <w:abstractNumId w:val="4"/>
  </w:num>
  <w:num w:numId="4">
    <w:abstractNumId w:val="2"/>
  </w:num>
  <w:num w:numId="5">
    <w:abstractNumId w:val="38"/>
  </w:num>
  <w:num w:numId="6">
    <w:abstractNumId w:val="19"/>
  </w:num>
  <w:num w:numId="7">
    <w:abstractNumId w:val="39"/>
  </w:num>
  <w:num w:numId="8">
    <w:abstractNumId w:val="9"/>
  </w:num>
  <w:num w:numId="9">
    <w:abstractNumId w:val="16"/>
  </w:num>
  <w:num w:numId="10">
    <w:abstractNumId w:val="3"/>
  </w:num>
  <w:num w:numId="11">
    <w:abstractNumId w:val="35"/>
  </w:num>
  <w:num w:numId="12">
    <w:abstractNumId w:val="18"/>
  </w:num>
  <w:num w:numId="13">
    <w:abstractNumId w:val="13"/>
  </w:num>
  <w:num w:numId="14">
    <w:abstractNumId w:val="24"/>
  </w:num>
  <w:num w:numId="15">
    <w:abstractNumId w:val="23"/>
  </w:num>
  <w:num w:numId="16">
    <w:abstractNumId w:val="36"/>
  </w:num>
  <w:num w:numId="17">
    <w:abstractNumId w:val="26"/>
  </w:num>
  <w:num w:numId="18">
    <w:abstractNumId w:val="6"/>
  </w:num>
  <w:num w:numId="19">
    <w:abstractNumId w:val="21"/>
  </w:num>
  <w:num w:numId="20">
    <w:abstractNumId w:val="33"/>
  </w:num>
  <w:num w:numId="21">
    <w:abstractNumId w:val="30"/>
  </w:num>
  <w:num w:numId="22">
    <w:abstractNumId w:val="1"/>
  </w:num>
  <w:num w:numId="23">
    <w:abstractNumId w:val="11"/>
  </w:num>
  <w:num w:numId="24">
    <w:abstractNumId w:val="29"/>
  </w:num>
  <w:num w:numId="25">
    <w:abstractNumId w:val="20"/>
  </w:num>
  <w:num w:numId="26">
    <w:abstractNumId w:val="15"/>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7"/>
  </w:num>
  <w:num w:numId="30">
    <w:abstractNumId w:val="22"/>
  </w:num>
  <w:num w:numId="31">
    <w:abstractNumId w:val="34"/>
  </w:num>
  <w:num w:numId="32">
    <w:abstractNumId w:val="5"/>
  </w:num>
  <w:num w:numId="33">
    <w:abstractNumId w:val="8"/>
  </w:num>
  <w:num w:numId="34">
    <w:abstractNumId w:val="32"/>
  </w:num>
  <w:num w:numId="35">
    <w:abstractNumId w:val="0"/>
  </w:num>
  <w:num w:numId="36">
    <w:abstractNumId w:val="14"/>
  </w:num>
  <w:num w:numId="37">
    <w:abstractNumId w:val="27"/>
  </w:num>
  <w:num w:numId="38">
    <w:abstractNumId w:val="25"/>
  </w:num>
  <w:num w:numId="39">
    <w:abstractNumId w:val="2"/>
  </w:num>
  <w:num w:numId="40">
    <w:abstractNumId w:val="37"/>
  </w:num>
  <w:num w:numId="41">
    <w:abstractNumId w:val="31"/>
  </w:num>
  <w:num w:numId="42">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39"/>
    <w:rsid w:val="000005AA"/>
    <w:rsid w:val="000011C3"/>
    <w:rsid w:val="00001461"/>
    <w:rsid w:val="00002DFF"/>
    <w:rsid w:val="00005F8E"/>
    <w:rsid w:val="0000656D"/>
    <w:rsid w:val="00007318"/>
    <w:rsid w:val="000075FA"/>
    <w:rsid w:val="00007C35"/>
    <w:rsid w:val="00007E47"/>
    <w:rsid w:val="00012C6D"/>
    <w:rsid w:val="000131E1"/>
    <w:rsid w:val="000145FA"/>
    <w:rsid w:val="00015031"/>
    <w:rsid w:val="00015670"/>
    <w:rsid w:val="000173E7"/>
    <w:rsid w:val="000176D4"/>
    <w:rsid w:val="00020485"/>
    <w:rsid w:val="00023092"/>
    <w:rsid w:val="000237F3"/>
    <w:rsid w:val="00025FA1"/>
    <w:rsid w:val="0003012E"/>
    <w:rsid w:val="0003073B"/>
    <w:rsid w:val="0003273C"/>
    <w:rsid w:val="000328AD"/>
    <w:rsid w:val="000336B1"/>
    <w:rsid w:val="0003375D"/>
    <w:rsid w:val="000369AA"/>
    <w:rsid w:val="00036BC0"/>
    <w:rsid w:val="0003734F"/>
    <w:rsid w:val="0004192D"/>
    <w:rsid w:val="00043487"/>
    <w:rsid w:val="00044804"/>
    <w:rsid w:val="000451AD"/>
    <w:rsid w:val="00045ABA"/>
    <w:rsid w:val="00045BDA"/>
    <w:rsid w:val="00046125"/>
    <w:rsid w:val="0005084D"/>
    <w:rsid w:val="0005247A"/>
    <w:rsid w:val="0005397A"/>
    <w:rsid w:val="000553A1"/>
    <w:rsid w:val="00056A92"/>
    <w:rsid w:val="00062CDA"/>
    <w:rsid w:val="00063596"/>
    <w:rsid w:val="00063990"/>
    <w:rsid w:val="00064FD2"/>
    <w:rsid w:val="000704A6"/>
    <w:rsid w:val="0007105A"/>
    <w:rsid w:val="000718E4"/>
    <w:rsid w:val="000725F9"/>
    <w:rsid w:val="00074C87"/>
    <w:rsid w:val="00075125"/>
    <w:rsid w:val="00076090"/>
    <w:rsid w:val="000772F1"/>
    <w:rsid w:val="00077AEB"/>
    <w:rsid w:val="00080837"/>
    <w:rsid w:val="00080F8A"/>
    <w:rsid w:val="00081FDE"/>
    <w:rsid w:val="000849E6"/>
    <w:rsid w:val="00084F46"/>
    <w:rsid w:val="000854D8"/>
    <w:rsid w:val="000860C0"/>
    <w:rsid w:val="00090CCA"/>
    <w:rsid w:val="00091E90"/>
    <w:rsid w:val="000924B5"/>
    <w:rsid w:val="00092622"/>
    <w:rsid w:val="000935FC"/>
    <w:rsid w:val="000950CD"/>
    <w:rsid w:val="000959B8"/>
    <w:rsid w:val="00095B47"/>
    <w:rsid w:val="00097D89"/>
    <w:rsid w:val="00097E44"/>
    <w:rsid w:val="000A0FC6"/>
    <w:rsid w:val="000A204C"/>
    <w:rsid w:val="000A2CB2"/>
    <w:rsid w:val="000A2D2A"/>
    <w:rsid w:val="000A301A"/>
    <w:rsid w:val="000A3B46"/>
    <w:rsid w:val="000A5B6A"/>
    <w:rsid w:val="000A7014"/>
    <w:rsid w:val="000A798C"/>
    <w:rsid w:val="000B01D4"/>
    <w:rsid w:val="000B08C9"/>
    <w:rsid w:val="000B0BE7"/>
    <w:rsid w:val="000B3648"/>
    <w:rsid w:val="000B3E77"/>
    <w:rsid w:val="000B4213"/>
    <w:rsid w:val="000B4724"/>
    <w:rsid w:val="000B58EC"/>
    <w:rsid w:val="000B5D4C"/>
    <w:rsid w:val="000B663E"/>
    <w:rsid w:val="000B6660"/>
    <w:rsid w:val="000B7478"/>
    <w:rsid w:val="000B7B29"/>
    <w:rsid w:val="000C0A76"/>
    <w:rsid w:val="000C238E"/>
    <w:rsid w:val="000C326F"/>
    <w:rsid w:val="000C3497"/>
    <w:rsid w:val="000C539B"/>
    <w:rsid w:val="000C55A3"/>
    <w:rsid w:val="000C5726"/>
    <w:rsid w:val="000C5C35"/>
    <w:rsid w:val="000D0524"/>
    <w:rsid w:val="000D0E6A"/>
    <w:rsid w:val="000D35EC"/>
    <w:rsid w:val="000D3E0C"/>
    <w:rsid w:val="000D3FDF"/>
    <w:rsid w:val="000D602B"/>
    <w:rsid w:val="000D727D"/>
    <w:rsid w:val="000D779F"/>
    <w:rsid w:val="000E1B5C"/>
    <w:rsid w:val="000E39E5"/>
    <w:rsid w:val="000E3E19"/>
    <w:rsid w:val="000E41DA"/>
    <w:rsid w:val="000E4F70"/>
    <w:rsid w:val="000E5241"/>
    <w:rsid w:val="000E6B7A"/>
    <w:rsid w:val="000F026A"/>
    <w:rsid w:val="000F0B86"/>
    <w:rsid w:val="000F25ED"/>
    <w:rsid w:val="000F27FC"/>
    <w:rsid w:val="000F4481"/>
    <w:rsid w:val="000F5AA5"/>
    <w:rsid w:val="000F5B97"/>
    <w:rsid w:val="0010018D"/>
    <w:rsid w:val="00100C7C"/>
    <w:rsid w:val="00100DFA"/>
    <w:rsid w:val="00101064"/>
    <w:rsid w:val="001057BD"/>
    <w:rsid w:val="001060E4"/>
    <w:rsid w:val="00110398"/>
    <w:rsid w:val="00112251"/>
    <w:rsid w:val="00113205"/>
    <w:rsid w:val="00113992"/>
    <w:rsid w:val="00113B86"/>
    <w:rsid w:val="0011423B"/>
    <w:rsid w:val="0011466E"/>
    <w:rsid w:val="00115FAD"/>
    <w:rsid w:val="00116BCC"/>
    <w:rsid w:val="0012063D"/>
    <w:rsid w:val="00120C22"/>
    <w:rsid w:val="00120EE3"/>
    <w:rsid w:val="00121095"/>
    <w:rsid w:val="00121916"/>
    <w:rsid w:val="00121ABC"/>
    <w:rsid w:val="00123917"/>
    <w:rsid w:val="00124142"/>
    <w:rsid w:val="001263E3"/>
    <w:rsid w:val="00126DB0"/>
    <w:rsid w:val="00130EC2"/>
    <w:rsid w:val="0013127D"/>
    <w:rsid w:val="0013193D"/>
    <w:rsid w:val="00131AE9"/>
    <w:rsid w:val="00131CE0"/>
    <w:rsid w:val="00132CA1"/>
    <w:rsid w:val="001343D4"/>
    <w:rsid w:val="00135DC9"/>
    <w:rsid w:val="001402A3"/>
    <w:rsid w:val="00140549"/>
    <w:rsid w:val="001411CB"/>
    <w:rsid w:val="00141C85"/>
    <w:rsid w:val="00142961"/>
    <w:rsid w:val="00142A0F"/>
    <w:rsid w:val="001430A5"/>
    <w:rsid w:val="00143190"/>
    <w:rsid w:val="0014758F"/>
    <w:rsid w:val="0014780D"/>
    <w:rsid w:val="00150421"/>
    <w:rsid w:val="001529C3"/>
    <w:rsid w:val="00152E74"/>
    <w:rsid w:val="00154D7D"/>
    <w:rsid w:val="00155A9A"/>
    <w:rsid w:val="00156162"/>
    <w:rsid w:val="00156C0A"/>
    <w:rsid w:val="00157580"/>
    <w:rsid w:val="001621D8"/>
    <w:rsid w:val="001648D7"/>
    <w:rsid w:val="001661A8"/>
    <w:rsid w:val="001705EB"/>
    <w:rsid w:val="00172271"/>
    <w:rsid w:val="00172DB8"/>
    <w:rsid w:val="00175261"/>
    <w:rsid w:val="001764A1"/>
    <w:rsid w:val="00180749"/>
    <w:rsid w:val="0018404B"/>
    <w:rsid w:val="00186498"/>
    <w:rsid w:val="0018661D"/>
    <w:rsid w:val="00186F6D"/>
    <w:rsid w:val="00187701"/>
    <w:rsid w:val="00187842"/>
    <w:rsid w:val="0018787E"/>
    <w:rsid w:val="00187B55"/>
    <w:rsid w:val="00187D9D"/>
    <w:rsid w:val="00193732"/>
    <w:rsid w:val="0019520B"/>
    <w:rsid w:val="00195882"/>
    <w:rsid w:val="00197D9C"/>
    <w:rsid w:val="001A13AC"/>
    <w:rsid w:val="001A3426"/>
    <w:rsid w:val="001A70FF"/>
    <w:rsid w:val="001A74D1"/>
    <w:rsid w:val="001B0638"/>
    <w:rsid w:val="001B28E0"/>
    <w:rsid w:val="001B3F32"/>
    <w:rsid w:val="001B5AF6"/>
    <w:rsid w:val="001B5F85"/>
    <w:rsid w:val="001B65D3"/>
    <w:rsid w:val="001B74BF"/>
    <w:rsid w:val="001C1547"/>
    <w:rsid w:val="001C410D"/>
    <w:rsid w:val="001C48E6"/>
    <w:rsid w:val="001C4C83"/>
    <w:rsid w:val="001C4C89"/>
    <w:rsid w:val="001C7949"/>
    <w:rsid w:val="001D2210"/>
    <w:rsid w:val="001D3DB8"/>
    <w:rsid w:val="001D4181"/>
    <w:rsid w:val="001D43A4"/>
    <w:rsid w:val="001D49DE"/>
    <w:rsid w:val="001D7AA6"/>
    <w:rsid w:val="001D7C23"/>
    <w:rsid w:val="001D7E79"/>
    <w:rsid w:val="001E10FD"/>
    <w:rsid w:val="001E25CA"/>
    <w:rsid w:val="001E2E5A"/>
    <w:rsid w:val="001E48AC"/>
    <w:rsid w:val="001E61AD"/>
    <w:rsid w:val="001E65FD"/>
    <w:rsid w:val="001E7FD4"/>
    <w:rsid w:val="001F1DB5"/>
    <w:rsid w:val="001F267F"/>
    <w:rsid w:val="001F3259"/>
    <w:rsid w:val="001F3F97"/>
    <w:rsid w:val="001F4543"/>
    <w:rsid w:val="001F54C8"/>
    <w:rsid w:val="001F5590"/>
    <w:rsid w:val="001F597F"/>
    <w:rsid w:val="001F5E0B"/>
    <w:rsid w:val="001F6CA7"/>
    <w:rsid w:val="001F7843"/>
    <w:rsid w:val="002000D7"/>
    <w:rsid w:val="00201140"/>
    <w:rsid w:val="002017F7"/>
    <w:rsid w:val="002032CF"/>
    <w:rsid w:val="00204152"/>
    <w:rsid w:val="0020432E"/>
    <w:rsid w:val="0020641A"/>
    <w:rsid w:val="00207459"/>
    <w:rsid w:val="00207599"/>
    <w:rsid w:val="002106B1"/>
    <w:rsid w:val="0021091B"/>
    <w:rsid w:val="00211992"/>
    <w:rsid w:val="00212CE1"/>
    <w:rsid w:val="00214363"/>
    <w:rsid w:val="00217639"/>
    <w:rsid w:val="002201FD"/>
    <w:rsid w:val="0022066F"/>
    <w:rsid w:val="00220944"/>
    <w:rsid w:val="00220F5D"/>
    <w:rsid w:val="00220FC3"/>
    <w:rsid w:val="00221466"/>
    <w:rsid w:val="0022252C"/>
    <w:rsid w:val="0022281F"/>
    <w:rsid w:val="002239A3"/>
    <w:rsid w:val="00225084"/>
    <w:rsid w:val="0022595E"/>
    <w:rsid w:val="00226026"/>
    <w:rsid w:val="002278AF"/>
    <w:rsid w:val="00232035"/>
    <w:rsid w:val="00232998"/>
    <w:rsid w:val="002329A9"/>
    <w:rsid w:val="0023308B"/>
    <w:rsid w:val="0023413C"/>
    <w:rsid w:val="00234F94"/>
    <w:rsid w:val="002352C6"/>
    <w:rsid w:val="00240E06"/>
    <w:rsid w:val="00241CAC"/>
    <w:rsid w:val="00243391"/>
    <w:rsid w:val="002438BD"/>
    <w:rsid w:val="00244B8D"/>
    <w:rsid w:val="002472A6"/>
    <w:rsid w:val="0024742F"/>
    <w:rsid w:val="00251259"/>
    <w:rsid w:val="00252028"/>
    <w:rsid w:val="002541EA"/>
    <w:rsid w:val="00255B4D"/>
    <w:rsid w:val="002561AA"/>
    <w:rsid w:val="0026668A"/>
    <w:rsid w:val="0026681D"/>
    <w:rsid w:val="00270624"/>
    <w:rsid w:val="00271843"/>
    <w:rsid w:val="00271986"/>
    <w:rsid w:val="002742EC"/>
    <w:rsid w:val="00275316"/>
    <w:rsid w:val="002803C6"/>
    <w:rsid w:val="002811B9"/>
    <w:rsid w:val="00285C05"/>
    <w:rsid w:val="0028691B"/>
    <w:rsid w:val="00291038"/>
    <w:rsid w:val="00293002"/>
    <w:rsid w:val="00293825"/>
    <w:rsid w:val="00293B99"/>
    <w:rsid w:val="002940BE"/>
    <w:rsid w:val="00296A5E"/>
    <w:rsid w:val="00296C78"/>
    <w:rsid w:val="00297D90"/>
    <w:rsid w:val="002A1595"/>
    <w:rsid w:val="002A1C2A"/>
    <w:rsid w:val="002A39B3"/>
    <w:rsid w:val="002A43D1"/>
    <w:rsid w:val="002A53E2"/>
    <w:rsid w:val="002A616B"/>
    <w:rsid w:val="002A61BD"/>
    <w:rsid w:val="002A6C4F"/>
    <w:rsid w:val="002B0549"/>
    <w:rsid w:val="002B1123"/>
    <w:rsid w:val="002B1EF9"/>
    <w:rsid w:val="002B29E0"/>
    <w:rsid w:val="002B5F30"/>
    <w:rsid w:val="002B5FCF"/>
    <w:rsid w:val="002B6B31"/>
    <w:rsid w:val="002B7591"/>
    <w:rsid w:val="002B7DA1"/>
    <w:rsid w:val="002C06A8"/>
    <w:rsid w:val="002C07E4"/>
    <w:rsid w:val="002C18FE"/>
    <w:rsid w:val="002C1E04"/>
    <w:rsid w:val="002C21FD"/>
    <w:rsid w:val="002C4A35"/>
    <w:rsid w:val="002C4A49"/>
    <w:rsid w:val="002C4FEF"/>
    <w:rsid w:val="002C54D1"/>
    <w:rsid w:val="002C5AA8"/>
    <w:rsid w:val="002C5B49"/>
    <w:rsid w:val="002C5D9E"/>
    <w:rsid w:val="002D0C70"/>
    <w:rsid w:val="002D3981"/>
    <w:rsid w:val="002D3FE5"/>
    <w:rsid w:val="002D729D"/>
    <w:rsid w:val="002D7B08"/>
    <w:rsid w:val="002D7F69"/>
    <w:rsid w:val="002E0C4F"/>
    <w:rsid w:val="002E0EFE"/>
    <w:rsid w:val="002E1768"/>
    <w:rsid w:val="002E1F28"/>
    <w:rsid w:val="002E2038"/>
    <w:rsid w:val="002E501A"/>
    <w:rsid w:val="002E5F06"/>
    <w:rsid w:val="002E7424"/>
    <w:rsid w:val="002F0A5A"/>
    <w:rsid w:val="002F20CA"/>
    <w:rsid w:val="002F6ACE"/>
    <w:rsid w:val="002F6E22"/>
    <w:rsid w:val="00300096"/>
    <w:rsid w:val="00300378"/>
    <w:rsid w:val="00300DCB"/>
    <w:rsid w:val="00300FDB"/>
    <w:rsid w:val="003026B2"/>
    <w:rsid w:val="00304081"/>
    <w:rsid w:val="00304B6B"/>
    <w:rsid w:val="0030501E"/>
    <w:rsid w:val="00305659"/>
    <w:rsid w:val="00305AAA"/>
    <w:rsid w:val="00305F82"/>
    <w:rsid w:val="003062A3"/>
    <w:rsid w:val="00306796"/>
    <w:rsid w:val="00306D41"/>
    <w:rsid w:val="00306F38"/>
    <w:rsid w:val="003075DE"/>
    <w:rsid w:val="0030777C"/>
    <w:rsid w:val="00310F48"/>
    <w:rsid w:val="00310FDB"/>
    <w:rsid w:val="003129B0"/>
    <w:rsid w:val="00312E85"/>
    <w:rsid w:val="003131B0"/>
    <w:rsid w:val="00313ADA"/>
    <w:rsid w:val="003154A0"/>
    <w:rsid w:val="003175C8"/>
    <w:rsid w:val="00321B54"/>
    <w:rsid w:val="003226E9"/>
    <w:rsid w:val="00324207"/>
    <w:rsid w:val="00324C8B"/>
    <w:rsid w:val="00325E9C"/>
    <w:rsid w:val="00326163"/>
    <w:rsid w:val="003263FE"/>
    <w:rsid w:val="00330095"/>
    <w:rsid w:val="0033105D"/>
    <w:rsid w:val="00331E1F"/>
    <w:rsid w:val="00332183"/>
    <w:rsid w:val="003324B5"/>
    <w:rsid w:val="003324B7"/>
    <w:rsid w:val="003327BE"/>
    <w:rsid w:val="00334C8B"/>
    <w:rsid w:val="003417D2"/>
    <w:rsid w:val="0034316C"/>
    <w:rsid w:val="0034477A"/>
    <w:rsid w:val="00344814"/>
    <w:rsid w:val="00345C32"/>
    <w:rsid w:val="00346F86"/>
    <w:rsid w:val="003518B3"/>
    <w:rsid w:val="00351CCB"/>
    <w:rsid w:val="00352050"/>
    <w:rsid w:val="0035366F"/>
    <w:rsid w:val="003539D7"/>
    <w:rsid w:val="00353BDB"/>
    <w:rsid w:val="00353C44"/>
    <w:rsid w:val="00353D8D"/>
    <w:rsid w:val="00354094"/>
    <w:rsid w:val="00354D17"/>
    <w:rsid w:val="00354DFA"/>
    <w:rsid w:val="00354E44"/>
    <w:rsid w:val="00357E16"/>
    <w:rsid w:val="00360197"/>
    <w:rsid w:val="00360B1B"/>
    <w:rsid w:val="0036121D"/>
    <w:rsid w:val="0036125B"/>
    <w:rsid w:val="003618A2"/>
    <w:rsid w:val="003619B0"/>
    <w:rsid w:val="00362217"/>
    <w:rsid w:val="00362301"/>
    <w:rsid w:val="003626F9"/>
    <w:rsid w:val="00362D50"/>
    <w:rsid w:val="00363BDB"/>
    <w:rsid w:val="0036436F"/>
    <w:rsid w:val="00364446"/>
    <w:rsid w:val="00365472"/>
    <w:rsid w:val="003655CD"/>
    <w:rsid w:val="00370D2C"/>
    <w:rsid w:val="003717E4"/>
    <w:rsid w:val="00372F94"/>
    <w:rsid w:val="003738FF"/>
    <w:rsid w:val="00374A03"/>
    <w:rsid w:val="00374FB7"/>
    <w:rsid w:val="003756E7"/>
    <w:rsid w:val="003769D3"/>
    <w:rsid w:val="0038068F"/>
    <w:rsid w:val="003808AE"/>
    <w:rsid w:val="003832EB"/>
    <w:rsid w:val="0038587F"/>
    <w:rsid w:val="00385BA8"/>
    <w:rsid w:val="00385C4C"/>
    <w:rsid w:val="003861DF"/>
    <w:rsid w:val="00387544"/>
    <w:rsid w:val="0039011B"/>
    <w:rsid w:val="003901E3"/>
    <w:rsid w:val="003932B6"/>
    <w:rsid w:val="00393A22"/>
    <w:rsid w:val="003940E8"/>
    <w:rsid w:val="00395533"/>
    <w:rsid w:val="003A0BE8"/>
    <w:rsid w:val="003A46A5"/>
    <w:rsid w:val="003A5C57"/>
    <w:rsid w:val="003A5CBD"/>
    <w:rsid w:val="003A5CEA"/>
    <w:rsid w:val="003A6020"/>
    <w:rsid w:val="003A6A6C"/>
    <w:rsid w:val="003A6F3C"/>
    <w:rsid w:val="003A765B"/>
    <w:rsid w:val="003B1510"/>
    <w:rsid w:val="003B2179"/>
    <w:rsid w:val="003B3C71"/>
    <w:rsid w:val="003B5EB7"/>
    <w:rsid w:val="003B683E"/>
    <w:rsid w:val="003B6C80"/>
    <w:rsid w:val="003B6D34"/>
    <w:rsid w:val="003B6FAF"/>
    <w:rsid w:val="003C065D"/>
    <w:rsid w:val="003C0EF9"/>
    <w:rsid w:val="003C5EC5"/>
    <w:rsid w:val="003C60A3"/>
    <w:rsid w:val="003C7281"/>
    <w:rsid w:val="003C740F"/>
    <w:rsid w:val="003D0241"/>
    <w:rsid w:val="003D09F6"/>
    <w:rsid w:val="003D23DA"/>
    <w:rsid w:val="003D270B"/>
    <w:rsid w:val="003D3B68"/>
    <w:rsid w:val="003D3F7E"/>
    <w:rsid w:val="003D43F9"/>
    <w:rsid w:val="003D4726"/>
    <w:rsid w:val="003D634E"/>
    <w:rsid w:val="003D7893"/>
    <w:rsid w:val="003D7F99"/>
    <w:rsid w:val="003E092F"/>
    <w:rsid w:val="003E0CF4"/>
    <w:rsid w:val="003E0D43"/>
    <w:rsid w:val="003E2556"/>
    <w:rsid w:val="003E3C62"/>
    <w:rsid w:val="003E3FB5"/>
    <w:rsid w:val="003E4283"/>
    <w:rsid w:val="003E529C"/>
    <w:rsid w:val="003E56D9"/>
    <w:rsid w:val="003E638B"/>
    <w:rsid w:val="003E650E"/>
    <w:rsid w:val="003E738F"/>
    <w:rsid w:val="003F129C"/>
    <w:rsid w:val="003F22D6"/>
    <w:rsid w:val="003F237E"/>
    <w:rsid w:val="003F43E2"/>
    <w:rsid w:val="003F5234"/>
    <w:rsid w:val="003F5A5E"/>
    <w:rsid w:val="003F5BF2"/>
    <w:rsid w:val="003F6055"/>
    <w:rsid w:val="003F62FE"/>
    <w:rsid w:val="003F6D91"/>
    <w:rsid w:val="00400007"/>
    <w:rsid w:val="00401DBA"/>
    <w:rsid w:val="004033E7"/>
    <w:rsid w:val="00403D2E"/>
    <w:rsid w:val="004042BA"/>
    <w:rsid w:val="0040684B"/>
    <w:rsid w:val="00406A44"/>
    <w:rsid w:val="00406B0C"/>
    <w:rsid w:val="00406B13"/>
    <w:rsid w:val="004101E1"/>
    <w:rsid w:val="004102A0"/>
    <w:rsid w:val="00411FA0"/>
    <w:rsid w:val="0041240D"/>
    <w:rsid w:val="004129FB"/>
    <w:rsid w:val="004132BB"/>
    <w:rsid w:val="00414588"/>
    <w:rsid w:val="00417545"/>
    <w:rsid w:val="00417A37"/>
    <w:rsid w:val="004208E4"/>
    <w:rsid w:val="00420B1F"/>
    <w:rsid w:val="00420DD1"/>
    <w:rsid w:val="00422526"/>
    <w:rsid w:val="00422F7C"/>
    <w:rsid w:val="00423341"/>
    <w:rsid w:val="00424C77"/>
    <w:rsid w:val="00425323"/>
    <w:rsid w:val="00425A60"/>
    <w:rsid w:val="00425CC2"/>
    <w:rsid w:val="00426110"/>
    <w:rsid w:val="00426C9B"/>
    <w:rsid w:val="0042732D"/>
    <w:rsid w:val="00427B96"/>
    <w:rsid w:val="00430BA7"/>
    <w:rsid w:val="0043274F"/>
    <w:rsid w:val="00433C73"/>
    <w:rsid w:val="00434061"/>
    <w:rsid w:val="00435D0E"/>
    <w:rsid w:val="0043713F"/>
    <w:rsid w:val="00437CB9"/>
    <w:rsid w:val="004404AD"/>
    <w:rsid w:val="00442AF2"/>
    <w:rsid w:val="004451DA"/>
    <w:rsid w:val="0044531B"/>
    <w:rsid w:val="00446DCF"/>
    <w:rsid w:val="00452EA6"/>
    <w:rsid w:val="004538D8"/>
    <w:rsid w:val="00453A21"/>
    <w:rsid w:val="00454190"/>
    <w:rsid w:val="00454F5C"/>
    <w:rsid w:val="00455561"/>
    <w:rsid w:val="00456027"/>
    <w:rsid w:val="00460130"/>
    <w:rsid w:val="00462C41"/>
    <w:rsid w:val="00463038"/>
    <w:rsid w:val="0046312F"/>
    <w:rsid w:val="00463AAA"/>
    <w:rsid w:val="00465AFE"/>
    <w:rsid w:val="00467D95"/>
    <w:rsid w:val="00472F48"/>
    <w:rsid w:val="0047329E"/>
    <w:rsid w:val="00474C75"/>
    <w:rsid w:val="004761F9"/>
    <w:rsid w:val="00477AE6"/>
    <w:rsid w:val="00481E7D"/>
    <w:rsid w:val="004831D3"/>
    <w:rsid w:val="00483DA1"/>
    <w:rsid w:val="004914FF"/>
    <w:rsid w:val="00491905"/>
    <w:rsid w:val="00491A49"/>
    <w:rsid w:val="0049215E"/>
    <w:rsid w:val="00492D1B"/>
    <w:rsid w:val="00492D3D"/>
    <w:rsid w:val="00493AEF"/>
    <w:rsid w:val="004949B5"/>
    <w:rsid w:val="00495A85"/>
    <w:rsid w:val="004963DA"/>
    <w:rsid w:val="00497920"/>
    <w:rsid w:val="00497DB0"/>
    <w:rsid w:val="004A15F6"/>
    <w:rsid w:val="004A1B86"/>
    <w:rsid w:val="004A2ACA"/>
    <w:rsid w:val="004A36C7"/>
    <w:rsid w:val="004A778A"/>
    <w:rsid w:val="004A7EB3"/>
    <w:rsid w:val="004A7FE3"/>
    <w:rsid w:val="004B0B1D"/>
    <w:rsid w:val="004B40A4"/>
    <w:rsid w:val="004B46C0"/>
    <w:rsid w:val="004B4D00"/>
    <w:rsid w:val="004B5767"/>
    <w:rsid w:val="004B75B0"/>
    <w:rsid w:val="004C0229"/>
    <w:rsid w:val="004C0513"/>
    <w:rsid w:val="004C1B6F"/>
    <w:rsid w:val="004C3798"/>
    <w:rsid w:val="004C40CD"/>
    <w:rsid w:val="004C57B1"/>
    <w:rsid w:val="004C5C51"/>
    <w:rsid w:val="004C7E30"/>
    <w:rsid w:val="004D090C"/>
    <w:rsid w:val="004D1274"/>
    <w:rsid w:val="004D3048"/>
    <w:rsid w:val="004D4A88"/>
    <w:rsid w:val="004D4EC8"/>
    <w:rsid w:val="004E0962"/>
    <w:rsid w:val="004E1479"/>
    <w:rsid w:val="004E30CB"/>
    <w:rsid w:val="004E4161"/>
    <w:rsid w:val="004E41CB"/>
    <w:rsid w:val="004E54E9"/>
    <w:rsid w:val="004E567E"/>
    <w:rsid w:val="004E59D0"/>
    <w:rsid w:val="004E7DAA"/>
    <w:rsid w:val="004E7E44"/>
    <w:rsid w:val="004F09F1"/>
    <w:rsid w:val="004F0FAE"/>
    <w:rsid w:val="004F23DD"/>
    <w:rsid w:val="004F2795"/>
    <w:rsid w:val="004F2C4B"/>
    <w:rsid w:val="004F6A21"/>
    <w:rsid w:val="005003B4"/>
    <w:rsid w:val="0050070C"/>
    <w:rsid w:val="005021E3"/>
    <w:rsid w:val="005052C6"/>
    <w:rsid w:val="00510F12"/>
    <w:rsid w:val="0051289B"/>
    <w:rsid w:val="00512BEA"/>
    <w:rsid w:val="005150BD"/>
    <w:rsid w:val="0051557F"/>
    <w:rsid w:val="00515BE7"/>
    <w:rsid w:val="005162C6"/>
    <w:rsid w:val="0051692C"/>
    <w:rsid w:val="00516EC4"/>
    <w:rsid w:val="005176FA"/>
    <w:rsid w:val="00520792"/>
    <w:rsid w:val="00520A2D"/>
    <w:rsid w:val="0052205E"/>
    <w:rsid w:val="00522AA9"/>
    <w:rsid w:val="00523694"/>
    <w:rsid w:val="00523FE1"/>
    <w:rsid w:val="00524634"/>
    <w:rsid w:val="005247F4"/>
    <w:rsid w:val="00525E02"/>
    <w:rsid w:val="00526BB3"/>
    <w:rsid w:val="00532D1F"/>
    <w:rsid w:val="005330A9"/>
    <w:rsid w:val="00533F30"/>
    <w:rsid w:val="00536DA9"/>
    <w:rsid w:val="00542B88"/>
    <w:rsid w:val="00542D5E"/>
    <w:rsid w:val="005459A3"/>
    <w:rsid w:val="00546B58"/>
    <w:rsid w:val="00546C4B"/>
    <w:rsid w:val="00546FA2"/>
    <w:rsid w:val="0054727E"/>
    <w:rsid w:val="0055008B"/>
    <w:rsid w:val="00550653"/>
    <w:rsid w:val="005507EA"/>
    <w:rsid w:val="005517E6"/>
    <w:rsid w:val="0055255F"/>
    <w:rsid w:val="005526CF"/>
    <w:rsid w:val="00552B62"/>
    <w:rsid w:val="00554542"/>
    <w:rsid w:val="00556B85"/>
    <w:rsid w:val="00563602"/>
    <w:rsid w:val="00563881"/>
    <w:rsid w:val="0056494C"/>
    <w:rsid w:val="00564BB0"/>
    <w:rsid w:val="00565EBF"/>
    <w:rsid w:val="005667F7"/>
    <w:rsid w:val="00567217"/>
    <w:rsid w:val="005706C3"/>
    <w:rsid w:val="005706F6"/>
    <w:rsid w:val="00570E48"/>
    <w:rsid w:val="005716DA"/>
    <w:rsid w:val="005717C4"/>
    <w:rsid w:val="00571B27"/>
    <w:rsid w:val="00572A4D"/>
    <w:rsid w:val="00572CA9"/>
    <w:rsid w:val="00576350"/>
    <w:rsid w:val="0057672D"/>
    <w:rsid w:val="00580852"/>
    <w:rsid w:val="00581E52"/>
    <w:rsid w:val="00586EC1"/>
    <w:rsid w:val="00590C42"/>
    <w:rsid w:val="00591380"/>
    <w:rsid w:val="00591812"/>
    <w:rsid w:val="0059282F"/>
    <w:rsid w:val="00593140"/>
    <w:rsid w:val="00595A5E"/>
    <w:rsid w:val="00595F98"/>
    <w:rsid w:val="005A209C"/>
    <w:rsid w:val="005A2267"/>
    <w:rsid w:val="005A2377"/>
    <w:rsid w:val="005A3FE6"/>
    <w:rsid w:val="005A64FD"/>
    <w:rsid w:val="005B026B"/>
    <w:rsid w:val="005B0341"/>
    <w:rsid w:val="005B04C3"/>
    <w:rsid w:val="005B10F1"/>
    <w:rsid w:val="005B3081"/>
    <w:rsid w:val="005B4ACC"/>
    <w:rsid w:val="005B4BE6"/>
    <w:rsid w:val="005B5E7C"/>
    <w:rsid w:val="005C0FF4"/>
    <w:rsid w:val="005C10F2"/>
    <w:rsid w:val="005C2676"/>
    <w:rsid w:val="005C48DA"/>
    <w:rsid w:val="005C4B73"/>
    <w:rsid w:val="005C5E8C"/>
    <w:rsid w:val="005C60B4"/>
    <w:rsid w:val="005C6EF4"/>
    <w:rsid w:val="005C7DB9"/>
    <w:rsid w:val="005D0377"/>
    <w:rsid w:val="005D1B97"/>
    <w:rsid w:val="005D2181"/>
    <w:rsid w:val="005D24D5"/>
    <w:rsid w:val="005D34D2"/>
    <w:rsid w:val="005D356B"/>
    <w:rsid w:val="005D431B"/>
    <w:rsid w:val="005D4E31"/>
    <w:rsid w:val="005D5BD9"/>
    <w:rsid w:val="005E046B"/>
    <w:rsid w:val="005E0D00"/>
    <w:rsid w:val="005E10AC"/>
    <w:rsid w:val="005E6382"/>
    <w:rsid w:val="005E6446"/>
    <w:rsid w:val="005E66C8"/>
    <w:rsid w:val="005E75B8"/>
    <w:rsid w:val="005E7651"/>
    <w:rsid w:val="005F0577"/>
    <w:rsid w:val="005F0F36"/>
    <w:rsid w:val="005F13D8"/>
    <w:rsid w:val="005F23DC"/>
    <w:rsid w:val="005F2B7B"/>
    <w:rsid w:val="005F4227"/>
    <w:rsid w:val="005F503E"/>
    <w:rsid w:val="005F5345"/>
    <w:rsid w:val="005F5C3C"/>
    <w:rsid w:val="005F5EAA"/>
    <w:rsid w:val="005F62CE"/>
    <w:rsid w:val="00600EA2"/>
    <w:rsid w:val="00601DC4"/>
    <w:rsid w:val="0060269A"/>
    <w:rsid w:val="00604675"/>
    <w:rsid w:val="0060471B"/>
    <w:rsid w:val="006054DC"/>
    <w:rsid w:val="00605D03"/>
    <w:rsid w:val="00606C76"/>
    <w:rsid w:val="0060733D"/>
    <w:rsid w:val="00607D90"/>
    <w:rsid w:val="006113AE"/>
    <w:rsid w:val="00611D68"/>
    <w:rsid w:val="00612EFE"/>
    <w:rsid w:val="00612FD0"/>
    <w:rsid w:val="00613530"/>
    <w:rsid w:val="0061568E"/>
    <w:rsid w:val="006168E6"/>
    <w:rsid w:val="00620817"/>
    <w:rsid w:val="0062357C"/>
    <w:rsid w:val="0062456F"/>
    <w:rsid w:val="0062645E"/>
    <w:rsid w:val="00626834"/>
    <w:rsid w:val="00630F1B"/>
    <w:rsid w:val="0063183C"/>
    <w:rsid w:val="0063493E"/>
    <w:rsid w:val="00637237"/>
    <w:rsid w:val="00637DFB"/>
    <w:rsid w:val="0064017E"/>
    <w:rsid w:val="0064292C"/>
    <w:rsid w:val="00644CBE"/>
    <w:rsid w:val="00645821"/>
    <w:rsid w:val="00646937"/>
    <w:rsid w:val="00646C0B"/>
    <w:rsid w:val="006474B8"/>
    <w:rsid w:val="006478D7"/>
    <w:rsid w:val="0064793E"/>
    <w:rsid w:val="006521B6"/>
    <w:rsid w:val="00652539"/>
    <w:rsid w:val="00654305"/>
    <w:rsid w:val="006555D7"/>
    <w:rsid w:val="0065760A"/>
    <w:rsid w:val="006576AB"/>
    <w:rsid w:val="006615AB"/>
    <w:rsid w:val="00661DC3"/>
    <w:rsid w:val="00661EE3"/>
    <w:rsid w:val="00662EF7"/>
    <w:rsid w:val="006643AA"/>
    <w:rsid w:val="006673F7"/>
    <w:rsid w:val="00667935"/>
    <w:rsid w:val="006702DB"/>
    <w:rsid w:val="006703C1"/>
    <w:rsid w:val="0067070E"/>
    <w:rsid w:val="00670C8C"/>
    <w:rsid w:val="00671D76"/>
    <w:rsid w:val="0067352F"/>
    <w:rsid w:val="006753B4"/>
    <w:rsid w:val="00677D12"/>
    <w:rsid w:val="0068037C"/>
    <w:rsid w:val="006824C1"/>
    <w:rsid w:val="00682DE9"/>
    <w:rsid w:val="006837FB"/>
    <w:rsid w:val="00683E76"/>
    <w:rsid w:val="006849DF"/>
    <w:rsid w:val="00684F1C"/>
    <w:rsid w:val="006855C4"/>
    <w:rsid w:val="00690FA6"/>
    <w:rsid w:val="00695C4E"/>
    <w:rsid w:val="00696BD1"/>
    <w:rsid w:val="006A037D"/>
    <w:rsid w:val="006A2404"/>
    <w:rsid w:val="006A3832"/>
    <w:rsid w:val="006A43F0"/>
    <w:rsid w:val="006A4DC1"/>
    <w:rsid w:val="006A5A26"/>
    <w:rsid w:val="006A66C0"/>
    <w:rsid w:val="006A7DDC"/>
    <w:rsid w:val="006B063F"/>
    <w:rsid w:val="006B17C0"/>
    <w:rsid w:val="006B2F4F"/>
    <w:rsid w:val="006B4283"/>
    <w:rsid w:val="006B4EFD"/>
    <w:rsid w:val="006B510D"/>
    <w:rsid w:val="006B56B6"/>
    <w:rsid w:val="006B56ED"/>
    <w:rsid w:val="006B5765"/>
    <w:rsid w:val="006B6381"/>
    <w:rsid w:val="006B6CB0"/>
    <w:rsid w:val="006B7646"/>
    <w:rsid w:val="006C24B5"/>
    <w:rsid w:val="006C492B"/>
    <w:rsid w:val="006C571E"/>
    <w:rsid w:val="006C7C36"/>
    <w:rsid w:val="006D135A"/>
    <w:rsid w:val="006D2399"/>
    <w:rsid w:val="006D44B9"/>
    <w:rsid w:val="006D700E"/>
    <w:rsid w:val="006E020C"/>
    <w:rsid w:val="006E0A0E"/>
    <w:rsid w:val="006E0BA0"/>
    <w:rsid w:val="006E188C"/>
    <w:rsid w:val="006E23D9"/>
    <w:rsid w:val="006E331D"/>
    <w:rsid w:val="006E366E"/>
    <w:rsid w:val="006E4329"/>
    <w:rsid w:val="006E673F"/>
    <w:rsid w:val="006F0703"/>
    <w:rsid w:val="006F080C"/>
    <w:rsid w:val="006F139D"/>
    <w:rsid w:val="006F3CDB"/>
    <w:rsid w:val="006F4C62"/>
    <w:rsid w:val="006F51D9"/>
    <w:rsid w:val="006F6005"/>
    <w:rsid w:val="006F6E05"/>
    <w:rsid w:val="006F6ECF"/>
    <w:rsid w:val="006F7004"/>
    <w:rsid w:val="0070144A"/>
    <w:rsid w:val="00701CE1"/>
    <w:rsid w:val="00701D3D"/>
    <w:rsid w:val="00702429"/>
    <w:rsid w:val="00711811"/>
    <w:rsid w:val="0071375C"/>
    <w:rsid w:val="00714888"/>
    <w:rsid w:val="00723918"/>
    <w:rsid w:val="00723C52"/>
    <w:rsid w:val="00724FBA"/>
    <w:rsid w:val="00730049"/>
    <w:rsid w:val="00730160"/>
    <w:rsid w:val="00731803"/>
    <w:rsid w:val="00732085"/>
    <w:rsid w:val="00732540"/>
    <w:rsid w:val="00732AED"/>
    <w:rsid w:val="00735645"/>
    <w:rsid w:val="00736566"/>
    <w:rsid w:val="00737E0F"/>
    <w:rsid w:val="00740D8D"/>
    <w:rsid w:val="00741E00"/>
    <w:rsid w:val="007433DB"/>
    <w:rsid w:val="00745F02"/>
    <w:rsid w:val="00747660"/>
    <w:rsid w:val="007478D1"/>
    <w:rsid w:val="00750F1A"/>
    <w:rsid w:val="007510EF"/>
    <w:rsid w:val="007516D7"/>
    <w:rsid w:val="00753D36"/>
    <w:rsid w:val="007543B8"/>
    <w:rsid w:val="00755684"/>
    <w:rsid w:val="00755D2D"/>
    <w:rsid w:val="00755F7C"/>
    <w:rsid w:val="00760AC7"/>
    <w:rsid w:val="007639EA"/>
    <w:rsid w:val="00763B84"/>
    <w:rsid w:val="00763E5E"/>
    <w:rsid w:val="00765541"/>
    <w:rsid w:val="00773182"/>
    <w:rsid w:val="00773377"/>
    <w:rsid w:val="0077366A"/>
    <w:rsid w:val="00774D23"/>
    <w:rsid w:val="0077595D"/>
    <w:rsid w:val="0077624A"/>
    <w:rsid w:val="00776F02"/>
    <w:rsid w:val="00777EC8"/>
    <w:rsid w:val="00782C17"/>
    <w:rsid w:val="00783A5C"/>
    <w:rsid w:val="00784911"/>
    <w:rsid w:val="007871DA"/>
    <w:rsid w:val="00787770"/>
    <w:rsid w:val="00787794"/>
    <w:rsid w:val="00787BBE"/>
    <w:rsid w:val="00790CCB"/>
    <w:rsid w:val="00790F05"/>
    <w:rsid w:val="00792395"/>
    <w:rsid w:val="007952E6"/>
    <w:rsid w:val="007953C7"/>
    <w:rsid w:val="00796010"/>
    <w:rsid w:val="007A05A6"/>
    <w:rsid w:val="007A0E34"/>
    <w:rsid w:val="007A1F19"/>
    <w:rsid w:val="007A22AA"/>
    <w:rsid w:val="007A249B"/>
    <w:rsid w:val="007A40FF"/>
    <w:rsid w:val="007A4146"/>
    <w:rsid w:val="007A4288"/>
    <w:rsid w:val="007A5AE0"/>
    <w:rsid w:val="007A5E5B"/>
    <w:rsid w:val="007A5EE9"/>
    <w:rsid w:val="007A60C5"/>
    <w:rsid w:val="007A6D44"/>
    <w:rsid w:val="007A73BE"/>
    <w:rsid w:val="007B005D"/>
    <w:rsid w:val="007B079F"/>
    <w:rsid w:val="007B197D"/>
    <w:rsid w:val="007B1F72"/>
    <w:rsid w:val="007B47FD"/>
    <w:rsid w:val="007B4DB1"/>
    <w:rsid w:val="007B55B2"/>
    <w:rsid w:val="007B6CDC"/>
    <w:rsid w:val="007C00C7"/>
    <w:rsid w:val="007C077E"/>
    <w:rsid w:val="007C12CB"/>
    <w:rsid w:val="007C1949"/>
    <w:rsid w:val="007C240A"/>
    <w:rsid w:val="007C4785"/>
    <w:rsid w:val="007C4D94"/>
    <w:rsid w:val="007C6C09"/>
    <w:rsid w:val="007C75A4"/>
    <w:rsid w:val="007C77AB"/>
    <w:rsid w:val="007D1EC9"/>
    <w:rsid w:val="007D1F51"/>
    <w:rsid w:val="007D2132"/>
    <w:rsid w:val="007D462F"/>
    <w:rsid w:val="007D5CE7"/>
    <w:rsid w:val="007D720B"/>
    <w:rsid w:val="007D7C15"/>
    <w:rsid w:val="007E10E8"/>
    <w:rsid w:val="007E14D9"/>
    <w:rsid w:val="007E1E26"/>
    <w:rsid w:val="007E2411"/>
    <w:rsid w:val="007E2C33"/>
    <w:rsid w:val="007E30B6"/>
    <w:rsid w:val="007E3E1A"/>
    <w:rsid w:val="007E53C3"/>
    <w:rsid w:val="007E742F"/>
    <w:rsid w:val="007E7464"/>
    <w:rsid w:val="007F160C"/>
    <w:rsid w:val="007F16FE"/>
    <w:rsid w:val="007F25AA"/>
    <w:rsid w:val="007F46E4"/>
    <w:rsid w:val="007F631C"/>
    <w:rsid w:val="008017AC"/>
    <w:rsid w:val="008044BA"/>
    <w:rsid w:val="008048E3"/>
    <w:rsid w:val="00804F9D"/>
    <w:rsid w:val="0080718F"/>
    <w:rsid w:val="00810B52"/>
    <w:rsid w:val="00810D3D"/>
    <w:rsid w:val="008122DF"/>
    <w:rsid w:val="00812D85"/>
    <w:rsid w:val="00813CD4"/>
    <w:rsid w:val="0081470B"/>
    <w:rsid w:val="00815586"/>
    <w:rsid w:val="00815EB3"/>
    <w:rsid w:val="00815FB8"/>
    <w:rsid w:val="00816211"/>
    <w:rsid w:val="00816B10"/>
    <w:rsid w:val="008178DA"/>
    <w:rsid w:val="00821684"/>
    <w:rsid w:val="00822956"/>
    <w:rsid w:val="00822C32"/>
    <w:rsid w:val="00823E56"/>
    <w:rsid w:val="0082408E"/>
    <w:rsid w:val="00826325"/>
    <w:rsid w:val="00827A55"/>
    <w:rsid w:val="008306F7"/>
    <w:rsid w:val="0083135D"/>
    <w:rsid w:val="00831E53"/>
    <w:rsid w:val="00833679"/>
    <w:rsid w:val="00834E1D"/>
    <w:rsid w:val="00834EA0"/>
    <w:rsid w:val="00835740"/>
    <w:rsid w:val="008374A4"/>
    <w:rsid w:val="00842799"/>
    <w:rsid w:val="00843144"/>
    <w:rsid w:val="0084512D"/>
    <w:rsid w:val="008461F9"/>
    <w:rsid w:val="00846931"/>
    <w:rsid w:val="008510F1"/>
    <w:rsid w:val="00852189"/>
    <w:rsid w:val="008525AA"/>
    <w:rsid w:val="00854E7C"/>
    <w:rsid w:val="00855069"/>
    <w:rsid w:val="00855476"/>
    <w:rsid w:val="00855C19"/>
    <w:rsid w:val="0085671B"/>
    <w:rsid w:val="00856C93"/>
    <w:rsid w:val="0085775F"/>
    <w:rsid w:val="00860563"/>
    <w:rsid w:val="008617D1"/>
    <w:rsid w:val="0086239A"/>
    <w:rsid w:val="0086457A"/>
    <w:rsid w:val="00864E76"/>
    <w:rsid w:val="008651D8"/>
    <w:rsid w:val="008678ED"/>
    <w:rsid w:val="00872D99"/>
    <w:rsid w:val="008730A0"/>
    <w:rsid w:val="008736C5"/>
    <w:rsid w:val="008753F3"/>
    <w:rsid w:val="00875B44"/>
    <w:rsid w:val="00880C3E"/>
    <w:rsid w:val="00881C93"/>
    <w:rsid w:val="00881F51"/>
    <w:rsid w:val="008820F1"/>
    <w:rsid w:val="00883449"/>
    <w:rsid w:val="0088651D"/>
    <w:rsid w:val="00887137"/>
    <w:rsid w:val="008902F7"/>
    <w:rsid w:val="00890342"/>
    <w:rsid w:val="00890466"/>
    <w:rsid w:val="00890A2C"/>
    <w:rsid w:val="008936CC"/>
    <w:rsid w:val="008943A5"/>
    <w:rsid w:val="008945F8"/>
    <w:rsid w:val="0089601E"/>
    <w:rsid w:val="008A1BAD"/>
    <w:rsid w:val="008A7809"/>
    <w:rsid w:val="008B19B4"/>
    <w:rsid w:val="008B1C60"/>
    <w:rsid w:val="008B39CB"/>
    <w:rsid w:val="008B4142"/>
    <w:rsid w:val="008B65A7"/>
    <w:rsid w:val="008B67FD"/>
    <w:rsid w:val="008C012B"/>
    <w:rsid w:val="008C0304"/>
    <w:rsid w:val="008C2333"/>
    <w:rsid w:val="008C6808"/>
    <w:rsid w:val="008C75DE"/>
    <w:rsid w:val="008C7E20"/>
    <w:rsid w:val="008D101A"/>
    <w:rsid w:val="008D1733"/>
    <w:rsid w:val="008D1835"/>
    <w:rsid w:val="008D30FE"/>
    <w:rsid w:val="008D4130"/>
    <w:rsid w:val="008D5664"/>
    <w:rsid w:val="008D768A"/>
    <w:rsid w:val="008E2591"/>
    <w:rsid w:val="008E62A2"/>
    <w:rsid w:val="008E6D58"/>
    <w:rsid w:val="008E725D"/>
    <w:rsid w:val="008F2121"/>
    <w:rsid w:val="008F4456"/>
    <w:rsid w:val="008F54F3"/>
    <w:rsid w:val="008F5546"/>
    <w:rsid w:val="00901361"/>
    <w:rsid w:val="00902396"/>
    <w:rsid w:val="00902517"/>
    <w:rsid w:val="00902F50"/>
    <w:rsid w:val="00903708"/>
    <w:rsid w:val="00903E89"/>
    <w:rsid w:val="009047E4"/>
    <w:rsid w:val="009054E2"/>
    <w:rsid w:val="00906A73"/>
    <w:rsid w:val="00906B44"/>
    <w:rsid w:val="00907014"/>
    <w:rsid w:val="00911C99"/>
    <w:rsid w:val="00913591"/>
    <w:rsid w:val="00914C17"/>
    <w:rsid w:val="00914F87"/>
    <w:rsid w:val="00915CA7"/>
    <w:rsid w:val="0091658C"/>
    <w:rsid w:val="009236F3"/>
    <w:rsid w:val="00924D6B"/>
    <w:rsid w:val="00926493"/>
    <w:rsid w:val="00926E5F"/>
    <w:rsid w:val="009319CB"/>
    <w:rsid w:val="00934764"/>
    <w:rsid w:val="00934765"/>
    <w:rsid w:val="00935046"/>
    <w:rsid w:val="00935397"/>
    <w:rsid w:val="00936373"/>
    <w:rsid w:val="00936578"/>
    <w:rsid w:val="009379E9"/>
    <w:rsid w:val="00940AC7"/>
    <w:rsid w:val="00941018"/>
    <w:rsid w:val="00941196"/>
    <w:rsid w:val="0094134F"/>
    <w:rsid w:val="00944595"/>
    <w:rsid w:val="0095545A"/>
    <w:rsid w:val="00956376"/>
    <w:rsid w:val="00956E41"/>
    <w:rsid w:val="0095703D"/>
    <w:rsid w:val="00957F93"/>
    <w:rsid w:val="009604D2"/>
    <w:rsid w:val="00962056"/>
    <w:rsid w:val="0096347C"/>
    <w:rsid w:val="009635A0"/>
    <w:rsid w:val="0096373A"/>
    <w:rsid w:val="00965B72"/>
    <w:rsid w:val="00965FD9"/>
    <w:rsid w:val="009670D1"/>
    <w:rsid w:val="009715EC"/>
    <w:rsid w:val="00972883"/>
    <w:rsid w:val="00974681"/>
    <w:rsid w:val="00974BB2"/>
    <w:rsid w:val="00974E72"/>
    <w:rsid w:val="00975720"/>
    <w:rsid w:val="0098029B"/>
    <w:rsid w:val="00981495"/>
    <w:rsid w:val="009819F3"/>
    <w:rsid w:val="009833B0"/>
    <w:rsid w:val="00983D86"/>
    <w:rsid w:val="00984400"/>
    <w:rsid w:val="00987A75"/>
    <w:rsid w:val="009903A4"/>
    <w:rsid w:val="00991C71"/>
    <w:rsid w:val="00995781"/>
    <w:rsid w:val="0099632A"/>
    <w:rsid w:val="00996D2A"/>
    <w:rsid w:val="009A630D"/>
    <w:rsid w:val="009A6F41"/>
    <w:rsid w:val="009A7DC3"/>
    <w:rsid w:val="009B04E3"/>
    <w:rsid w:val="009B14B8"/>
    <w:rsid w:val="009B3AC5"/>
    <w:rsid w:val="009B40FF"/>
    <w:rsid w:val="009B4541"/>
    <w:rsid w:val="009B6DE9"/>
    <w:rsid w:val="009C024D"/>
    <w:rsid w:val="009C0FD8"/>
    <w:rsid w:val="009C1FC3"/>
    <w:rsid w:val="009C2EAB"/>
    <w:rsid w:val="009C5115"/>
    <w:rsid w:val="009C6F13"/>
    <w:rsid w:val="009C76C7"/>
    <w:rsid w:val="009C7E05"/>
    <w:rsid w:val="009D0ABC"/>
    <w:rsid w:val="009D0C5C"/>
    <w:rsid w:val="009D3EFB"/>
    <w:rsid w:val="009D5F89"/>
    <w:rsid w:val="009D7101"/>
    <w:rsid w:val="009E12EB"/>
    <w:rsid w:val="009E22AA"/>
    <w:rsid w:val="009E444F"/>
    <w:rsid w:val="009E5050"/>
    <w:rsid w:val="009E5439"/>
    <w:rsid w:val="009E5A73"/>
    <w:rsid w:val="009E7066"/>
    <w:rsid w:val="009E77E8"/>
    <w:rsid w:val="009F04B0"/>
    <w:rsid w:val="009F1813"/>
    <w:rsid w:val="009F184D"/>
    <w:rsid w:val="009F29EE"/>
    <w:rsid w:val="009F34D3"/>
    <w:rsid w:val="009F3C9B"/>
    <w:rsid w:val="009F4B4D"/>
    <w:rsid w:val="009F7C4B"/>
    <w:rsid w:val="00A00063"/>
    <w:rsid w:val="00A00E15"/>
    <w:rsid w:val="00A0109C"/>
    <w:rsid w:val="00A054A2"/>
    <w:rsid w:val="00A10340"/>
    <w:rsid w:val="00A10AA0"/>
    <w:rsid w:val="00A13611"/>
    <w:rsid w:val="00A1378D"/>
    <w:rsid w:val="00A140AA"/>
    <w:rsid w:val="00A14B4E"/>
    <w:rsid w:val="00A14E07"/>
    <w:rsid w:val="00A14F14"/>
    <w:rsid w:val="00A16B1C"/>
    <w:rsid w:val="00A17B34"/>
    <w:rsid w:val="00A23D42"/>
    <w:rsid w:val="00A26DCD"/>
    <w:rsid w:val="00A30368"/>
    <w:rsid w:val="00A30B87"/>
    <w:rsid w:val="00A32E39"/>
    <w:rsid w:val="00A335C9"/>
    <w:rsid w:val="00A33CDC"/>
    <w:rsid w:val="00A36C21"/>
    <w:rsid w:val="00A37D71"/>
    <w:rsid w:val="00A421DE"/>
    <w:rsid w:val="00A42FBB"/>
    <w:rsid w:val="00A44002"/>
    <w:rsid w:val="00A44151"/>
    <w:rsid w:val="00A4782E"/>
    <w:rsid w:val="00A50E8F"/>
    <w:rsid w:val="00A5339C"/>
    <w:rsid w:val="00A54A32"/>
    <w:rsid w:val="00A54BC5"/>
    <w:rsid w:val="00A5505B"/>
    <w:rsid w:val="00A555FF"/>
    <w:rsid w:val="00A56BCE"/>
    <w:rsid w:val="00A56D87"/>
    <w:rsid w:val="00A56E81"/>
    <w:rsid w:val="00A56FE1"/>
    <w:rsid w:val="00A5728E"/>
    <w:rsid w:val="00A57DBD"/>
    <w:rsid w:val="00A61852"/>
    <w:rsid w:val="00A622DD"/>
    <w:rsid w:val="00A625B0"/>
    <w:rsid w:val="00A62CEB"/>
    <w:rsid w:val="00A62D7A"/>
    <w:rsid w:val="00A63DF9"/>
    <w:rsid w:val="00A650CD"/>
    <w:rsid w:val="00A65477"/>
    <w:rsid w:val="00A655F6"/>
    <w:rsid w:val="00A66A74"/>
    <w:rsid w:val="00A66B7C"/>
    <w:rsid w:val="00A67E3A"/>
    <w:rsid w:val="00A67F84"/>
    <w:rsid w:val="00A7082A"/>
    <w:rsid w:val="00A72D44"/>
    <w:rsid w:val="00A744A7"/>
    <w:rsid w:val="00A750D0"/>
    <w:rsid w:val="00A75D36"/>
    <w:rsid w:val="00A760C9"/>
    <w:rsid w:val="00A761ED"/>
    <w:rsid w:val="00A7644E"/>
    <w:rsid w:val="00A77351"/>
    <w:rsid w:val="00A8081A"/>
    <w:rsid w:val="00A81FE2"/>
    <w:rsid w:val="00A823BE"/>
    <w:rsid w:val="00A82405"/>
    <w:rsid w:val="00A82A0C"/>
    <w:rsid w:val="00A87307"/>
    <w:rsid w:val="00A873B8"/>
    <w:rsid w:val="00A87DB7"/>
    <w:rsid w:val="00A92F78"/>
    <w:rsid w:val="00A94C3E"/>
    <w:rsid w:val="00A951D7"/>
    <w:rsid w:val="00A961D4"/>
    <w:rsid w:val="00A96EFD"/>
    <w:rsid w:val="00AA08B4"/>
    <w:rsid w:val="00AA15BB"/>
    <w:rsid w:val="00AA1A4D"/>
    <w:rsid w:val="00AA56A6"/>
    <w:rsid w:val="00AA6345"/>
    <w:rsid w:val="00AA7A61"/>
    <w:rsid w:val="00AB07F9"/>
    <w:rsid w:val="00AB0FF4"/>
    <w:rsid w:val="00AB1EDD"/>
    <w:rsid w:val="00AB2853"/>
    <w:rsid w:val="00AB3326"/>
    <w:rsid w:val="00AB3CEB"/>
    <w:rsid w:val="00AB576A"/>
    <w:rsid w:val="00AB5F48"/>
    <w:rsid w:val="00AC0712"/>
    <w:rsid w:val="00AC171D"/>
    <w:rsid w:val="00AC2858"/>
    <w:rsid w:val="00AC2EE5"/>
    <w:rsid w:val="00AC304F"/>
    <w:rsid w:val="00AC3670"/>
    <w:rsid w:val="00AC4057"/>
    <w:rsid w:val="00AC623E"/>
    <w:rsid w:val="00AC62AC"/>
    <w:rsid w:val="00AC6BDC"/>
    <w:rsid w:val="00AC6F11"/>
    <w:rsid w:val="00AC767D"/>
    <w:rsid w:val="00AD0657"/>
    <w:rsid w:val="00AD0DCA"/>
    <w:rsid w:val="00AD23D0"/>
    <w:rsid w:val="00AD2DA8"/>
    <w:rsid w:val="00AD2EF8"/>
    <w:rsid w:val="00AD3062"/>
    <w:rsid w:val="00AD40A5"/>
    <w:rsid w:val="00AD4D5A"/>
    <w:rsid w:val="00AD6B17"/>
    <w:rsid w:val="00AD7235"/>
    <w:rsid w:val="00AE0571"/>
    <w:rsid w:val="00AE1689"/>
    <w:rsid w:val="00AE62B1"/>
    <w:rsid w:val="00AE76FE"/>
    <w:rsid w:val="00AE7B5F"/>
    <w:rsid w:val="00AF17FE"/>
    <w:rsid w:val="00AF2F2B"/>
    <w:rsid w:val="00AF3FF4"/>
    <w:rsid w:val="00AF5BFD"/>
    <w:rsid w:val="00AF6A90"/>
    <w:rsid w:val="00AF6CE4"/>
    <w:rsid w:val="00AF6D47"/>
    <w:rsid w:val="00AF7191"/>
    <w:rsid w:val="00AF7F69"/>
    <w:rsid w:val="00B01AE6"/>
    <w:rsid w:val="00B01C66"/>
    <w:rsid w:val="00B02C35"/>
    <w:rsid w:val="00B0370C"/>
    <w:rsid w:val="00B03830"/>
    <w:rsid w:val="00B0445E"/>
    <w:rsid w:val="00B065DA"/>
    <w:rsid w:val="00B06786"/>
    <w:rsid w:val="00B0691C"/>
    <w:rsid w:val="00B079F7"/>
    <w:rsid w:val="00B10B32"/>
    <w:rsid w:val="00B11407"/>
    <w:rsid w:val="00B11518"/>
    <w:rsid w:val="00B12E71"/>
    <w:rsid w:val="00B13271"/>
    <w:rsid w:val="00B13A02"/>
    <w:rsid w:val="00B13BBA"/>
    <w:rsid w:val="00B14B2A"/>
    <w:rsid w:val="00B15F2C"/>
    <w:rsid w:val="00B16520"/>
    <w:rsid w:val="00B20DB2"/>
    <w:rsid w:val="00B21B9D"/>
    <w:rsid w:val="00B25B67"/>
    <w:rsid w:val="00B25E16"/>
    <w:rsid w:val="00B25F99"/>
    <w:rsid w:val="00B27316"/>
    <w:rsid w:val="00B278D3"/>
    <w:rsid w:val="00B30919"/>
    <w:rsid w:val="00B3279A"/>
    <w:rsid w:val="00B32908"/>
    <w:rsid w:val="00B34C33"/>
    <w:rsid w:val="00B35464"/>
    <w:rsid w:val="00B35B6F"/>
    <w:rsid w:val="00B37007"/>
    <w:rsid w:val="00B401BD"/>
    <w:rsid w:val="00B4116B"/>
    <w:rsid w:val="00B41587"/>
    <w:rsid w:val="00B41A1F"/>
    <w:rsid w:val="00B43970"/>
    <w:rsid w:val="00B44F33"/>
    <w:rsid w:val="00B456D3"/>
    <w:rsid w:val="00B45A61"/>
    <w:rsid w:val="00B4652F"/>
    <w:rsid w:val="00B4698E"/>
    <w:rsid w:val="00B46C97"/>
    <w:rsid w:val="00B512B8"/>
    <w:rsid w:val="00B531DF"/>
    <w:rsid w:val="00B537CB"/>
    <w:rsid w:val="00B54307"/>
    <w:rsid w:val="00B55D39"/>
    <w:rsid w:val="00B56BE3"/>
    <w:rsid w:val="00B56CC1"/>
    <w:rsid w:val="00B570DD"/>
    <w:rsid w:val="00B6042A"/>
    <w:rsid w:val="00B604E0"/>
    <w:rsid w:val="00B61359"/>
    <w:rsid w:val="00B63573"/>
    <w:rsid w:val="00B63775"/>
    <w:rsid w:val="00B65212"/>
    <w:rsid w:val="00B652DB"/>
    <w:rsid w:val="00B663FF"/>
    <w:rsid w:val="00B66689"/>
    <w:rsid w:val="00B6729D"/>
    <w:rsid w:val="00B674D5"/>
    <w:rsid w:val="00B706A6"/>
    <w:rsid w:val="00B70782"/>
    <w:rsid w:val="00B70E9C"/>
    <w:rsid w:val="00B72ECD"/>
    <w:rsid w:val="00B7453C"/>
    <w:rsid w:val="00B75461"/>
    <w:rsid w:val="00B757D3"/>
    <w:rsid w:val="00B7669D"/>
    <w:rsid w:val="00B76923"/>
    <w:rsid w:val="00B771BF"/>
    <w:rsid w:val="00B77CAB"/>
    <w:rsid w:val="00B80F55"/>
    <w:rsid w:val="00B81082"/>
    <w:rsid w:val="00B8178A"/>
    <w:rsid w:val="00B82771"/>
    <w:rsid w:val="00B87294"/>
    <w:rsid w:val="00B87F13"/>
    <w:rsid w:val="00B90BB8"/>
    <w:rsid w:val="00B90C68"/>
    <w:rsid w:val="00B932F3"/>
    <w:rsid w:val="00B9333C"/>
    <w:rsid w:val="00B95FF4"/>
    <w:rsid w:val="00B9768A"/>
    <w:rsid w:val="00BA17F5"/>
    <w:rsid w:val="00BA2AE5"/>
    <w:rsid w:val="00BA496A"/>
    <w:rsid w:val="00BA4AA5"/>
    <w:rsid w:val="00BA5929"/>
    <w:rsid w:val="00BA59AE"/>
    <w:rsid w:val="00BA6520"/>
    <w:rsid w:val="00BA66BC"/>
    <w:rsid w:val="00BA6834"/>
    <w:rsid w:val="00BA7100"/>
    <w:rsid w:val="00BA77AF"/>
    <w:rsid w:val="00BA7DFC"/>
    <w:rsid w:val="00BA7EED"/>
    <w:rsid w:val="00BB09A0"/>
    <w:rsid w:val="00BB3627"/>
    <w:rsid w:val="00BB51FA"/>
    <w:rsid w:val="00BB52E4"/>
    <w:rsid w:val="00BB58ED"/>
    <w:rsid w:val="00BB5A2F"/>
    <w:rsid w:val="00BB5B1F"/>
    <w:rsid w:val="00BB6AA2"/>
    <w:rsid w:val="00BB7525"/>
    <w:rsid w:val="00BB7E92"/>
    <w:rsid w:val="00BC01CC"/>
    <w:rsid w:val="00BC0EFD"/>
    <w:rsid w:val="00BC19FF"/>
    <w:rsid w:val="00BC2D47"/>
    <w:rsid w:val="00BC313A"/>
    <w:rsid w:val="00BC47CB"/>
    <w:rsid w:val="00BC493A"/>
    <w:rsid w:val="00BC4BA9"/>
    <w:rsid w:val="00BD0696"/>
    <w:rsid w:val="00BD2F30"/>
    <w:rsid w:val="00BD3345"/>
    <w:rsid w:val="00BD4A0A"/>
    <w:rsid w:val="00BD6612"/>
    <w:rsid w:val="00BD6810"/>
    <w:rsid w:val="00BD7AE5"/>
    <w:rsid w:val="00BE1620"/>
    <w:rsid w:val="00BE329D"/>
    <w:rsid w:val="00BE4833"/>
    <w:rsid w:val="00BE4B71"/>
    <w:rsid w:val="00BE4D04"/>
    <w:rsid w:val="00BE57CC"/>
    <w:rsid w:val="00BE6DCD"/>
    <w:rsid w:val="00BF0CF2"/>
    <w:rsid w:val="00BF1F02"/>
    <w:rsid w:val="00BF2C70"/>
    <w:rsid w:val="00BF475E"/>
    <w:rsid w:val="00BF543D"/>
    <w:rsid w:val="00BF583B"/>
    <w:rsid w:val="00BF5F29"/>
    <w:rsid w:val="00C002B9"/>
    <w:rsid w:val="00C01E81"/>
    <w:rsid w:val="00C04253"/>
    <w:rsid w:val="00C05E33"/>
    <w:rsid w:val="00C062A4"/>
    <w:rsid w:val="00C072E4"/>
    <w:rsid w:val="00C07A79"/>
    <w:rsid w:val="00C10EDC"/>
    <w:rsid w:val="00C116A6"/>
    <w:rsid w:val="00C12BB3"/>
    <w:rsid w:val="00C13EF2"/>
    <w:rsid w:val="00C147B4"/>
    <w:rsid w:val="00C1491B"/>
    <w:rsid w:val="00C15243"/>
    <w:rsid w:val="00C1566D"/>
    <w:rsid w:val="00C16185"/>
    <w:rsid w:val="00C17DDB"/>
    <w:rsid w:val="00C20B73"/>
    <w:rsid w:val="00C22D46"/>
    <w:rsid w:val="00C23FA9"/>
    <w:rsid w:val="00C24D43"/>
    <w:rsid w:val="00C259D7"/>
    <w:rsid w:val="00C25E8A"/>
    <w:rsid w:val="00C265A4"/>
    <w:rsid w:val="00C26D95"/>
    <w:rsid w:val="00C26F1D"/>
    <w:rsid w:val="00C2710D"/>
    <w:rsid w:val="00C2793D"/>
    <w:rsid w:val="00C311C6"/>
    <w:rsid w:val="00C33967"/>
    <w:rsid w:val="00C347E0"/>
    <w:rsid w:val="00C36CA6"/>
    <w:rsid w:val="00C41C44"/>
    <w:rsid w:val="00C4302C"/>
    <w:rsid w:val="00C43B39"/>
    <w:rsid w:val="00C4487B"/>
    <w:rsid w:val="00C44A0A"/>
    <w:rsid w:val="00C45710"/>
    <w:rsid w:val="00C47810"/>
    <w:rsid w:val="00C47E4E"/>
    <w:rsid w:val="00C50A4B"/>
    <w:rsid w:val="00C50B28"/>
    <w:rsid w:val="00C51162"/>
    <w:rsid w:val="00C51349"/>
    <w:rsid w:val="00C56C38"/>
    <w:rsid w:val="00C56E30"/>
    <w:rsid w:val="00C5701D"/>
    <w:rsid w:val="00C57B48"/>
    <w:rsid w:val="00C60071"/>
    <w:rsid w:val="00C624FA"/>
    <w:rsid w:val="00C63D10"/>
    <w:rsid w:val="00C65CB7"/>
    <w:rsid w:val="00C6697D"/>
    <w:rsid w:val="00C709E3"/>
    <w:rsid w:val="00C71014"/>
    <w:rsid w:val="00C71A1A"/>
    <w:rsid w:val="00C75E82"/>
    <w:rsid w:val="00C76816"/>
    <w:rsid w:val="00C769B6"/>
    <w:rsid w:val="00C77EE7"/>
    <w:rsid w:val="00C81462"/>
    <w:rsid w:val="00C816B3"/>
    <w:rsid w:val="00C81B13"/>
    <w:rsid w:val="00C8334A"/>
    <w:rsid w:val="00C8365B"/>
    <w:rsid w:val="00C83CBA"/>
    <w:rsid w:val="00C84F16"/>
    <w:rsid w:val="00C85535"/>
    <w:rsid w:val="00C85A14"/>
    <w:rsid w:val="00C90A4E"/>
    <w:rsid w:val="00C92D6D"/>
    <w:rsid w:val="00C9352E"/>
    <w:rsid w:val="00C94BE2"/>
    <w:rsid w:val="00C95316"/>
    <w:rsid w:val="00C97CC2"/>
    <w:rsid w:val="00CA1B73"/>
    <w:rsid w:val="00CA2C9E"/>
    <w:rsid w:val="00CA40CE"/>
    <w:rsid w:val="00CA4950"/>
    <w:rsid w:val="00CA600D"/>
    <w:rsid w:val="00CA6C1A"/>
    <w:rsid w:val="00CA71A5"/>
    <w:rsid w:val="00CB099F"/>
    <w:rsid w:val="00CB0A6E"/>
    <w:rsid w:val="00CB22A0"/>
    <w:rsid w:val="00CB4D6B"/>
    <w:rsid w:val="00CB6A5A"/>
    <w:rsid w:val="00CB7066"/>
    <w:rsid w:val="00CB76B6"/>
    <w:rsid w:val="00CB7819"/>
    <w:rsid w:val="00CC03F7"/>
    <w:rsid w:val="00CC06C2"/>
    <w:rsid w:val="00CC0C6B"/>
    <w:rsid w:val="00CC1501"/>
    <w:rsid w:val="00CC1EB6"/>
    <w:rsid w:val="00CC276C"/>
    <w:rsid w:val="00CC28B3"/>
    <w:rsid w:val="00CD279A"/>
    <w:rsid w:val="00CD3853"/>
    <w:rsid w:val="00CD449A"/>
    <w:rsid w:val="00CD48EF"/>
    <w:rsid w:val="00CD509C"/>
    <w:rsid w:val="00CD7390"/>
    <w:rsid w:val="00CE04E5"/>
    <w:rsid w:val="00CE1471"/>
    <w:rsid w:val="00CE2A63"/>
    <w:rsid w:val="00CE69B8"/>
    <w:rsid w:val="00CF15B5"/>
    <w:rsid w:val="00CF2B21"/>
    <w:rsid w:val="00CF3534"/>
    <w:rsid w:val="00CF37F9"/>
    <w:rsid w:val="00CF401D"/>
    <w:rsid w:val="00CF4457"/>
    <w:rsid w:val="00CF46F0"/>
    <w:rsid w:val="00CF51AD"/>
    <w:rsid w:val="00CF6036"/>
    <w:rsid w:val="00CF615D"/>
    <w:rsid w:val="00CF6264"/>
    <w:rsid w:val="00CF69C2"/>
    <w:rsid w:val="00D0161B"/>
    <w:rsid w:val="00D021D7"/>
    <w:rsid w:val="00D02D2C"/>
    <w:rsid w:val="00D03630"/>
    <w:rsid w:val="00D053EF"/>
    <w:rsid w:val="00D06A5D"/>
    <w:rsid w:val="00D103BB"/>
    <w:rsid w:val="00D109D1"/>
    <w:rsid w:val="00D10FF0"/>
    <w:rsid w:val="00D1238F"/>
    <w:rsid w:val="00D138D9"/>
    <w:rsid w:val="00D14247"/>
    <w:rsid w:val="00D14B67"/>
    <w:rsid w:val="00D164F5"/>
    <w:rsid w:val="00D16FE5"/>
    <w:rsid w:val="00D17DDD"/>
    <w:rsid w:val="00D2115F"/>
    <w:rsid w:val="00D21F65"/>
    <w:rsid w:val="00D2229E"/>
    <w:rsid w:val="00D245F1"/>
    <w:rsid w:val="00D26ECA"/>
    <w:rsid w:val="00D27D10"/>
    <w:rsid w:val="00D30D03"/>
    <w:rsid w:val="00D31E09"/>
    <w:rsid w:val="00D3295E"/>
    <w:rsid w:val="00D329CA"/>
    <w:rsid w:val="00D337CC"/>
    <w:rsid w:val="00D3676B"/>
    <w:rsid w:val="00D378F0"/>
    <w:rsid w:val="00D37FDA"/>
    <w:rsid w:val="00D44047"/>
    <w:rsid w:val="00D45E4F"/>
    <w:rsid w:val="00D47031"/>
    <w:rsid w:val="00D50764"/>
    <w:rsid w:val="00D523DD"/>
    <w:rsid w:val="00D55040"/>
    <w:rsid w:val="00D56525"/>
    <w:rsid w:val="00D57290"/>
    <w:rsid w:val="00D60CE0"/>
    <w:rsid w:val="00D61FC5"/>
    <w:rsid w:val="00D63DCC"/>
    <w:rsid w:val="00D640B0"/>
    <w:rsid w:val="00D648D7"/>
    <w:rsid w:val="00D64C30"/>
    <w:rsid w:val="00D65530"/>
    <w:rsid w:val="00D66302"/>
    <w:rsid w:val="00D6688A"/>
    <w:rsid w:val="00D66BB9"/>
    <w:rsid w:val="00D66FA8"/>
    <w:rsid w:val="00D70D97"/>
    <w:rsid w:val="00D70E59"/>
    <w:rsid w:val="00D70F21"/>
    <w:rsid w:val="00D70F99"/>
    <w:rsid w:val="00D71675"/>
    <w:rsid w:val="00D71A21"/>
    <w:rsid w:val="00D71C04"/>
    <w:rsid w:val="00D71F35"/>
    <w:rsid w:val="00D71FFA"/>
    <w:rsid w:val="00D7207D"/>
    <w:rsid w:val="00D72C87"/>
    <w:rsid w:val="00D731DB"/>
    <w:rsid w:val="00D7457E"/>
    <w:rsid w:val="00D7469E"/>
    <w:rsid w:val="00D7481A"/>
    <w:rsid w:val="00D74840"/>
    <w:rsid w:val="00D75304"/>
    <w:rsid w:val="00D7659A"/>
    <w:rsid w:val="00D76BA8"/>
    <w:rsid w:val="00D831BB"/>
    <w:rsid w:val="00D851D2"/>
    <w:rsid w:val="00D854F8"/>
    <w:rsid w:val="00D8590D"/>
    <w:rsid w:val="00D85A36"/>
    <w:rsid w:val="00D8666D"/>
    <w:rsid w:val="00D86A88"/>
    <w:rsid w:val="00D90B6F"/>
    <w:rsid w:val="00D92533"/>
    <w:rsid w:val="00D92E7A"/>
    <w:rsid w:val="00D932AF"/>
    <w:rsid w:val="00D9426B"/>
    <w:rsid w:val="00D9430B"/>
    <w:rsid w:val="00D94585"/>
    <w:rsid w:val="00D95524"/>
    <w:rsid w:val="00DA1357"/>
    <w:rsid w:val="00DA3BCB"/>
    <w:rsid w:val="00DA653F"/>
    <w:rsid w:val="00DA65DC"/>
    <w:rsid w:val="00DA6D63"/>
    <w:rsid w:val="00DA7411"/>
    <w:rsid w:val="00DB0497"/>
    <w:rsid w:val="00DB0C1E"/>
    <w:rsid w:val="00DB1952"/>
    <w:rsid w:val="00DB21F9"/>
    <w:rsid w:val="00DB22A2"/>
    <w:rsid w:val="00DB3115"/>
    <w:rsid w:val="00DB3CA3"/>
    <w:rsid w:val="00DB440D"/>
    <w:rsid w:val="00DB4B40"/>
    <w:rsid w:val="00DB6EF8"/>
    <w:rsid w:val="00DB77B2"/>
    <w:rsid w:val="00DC1507"/>
    <w:rsid w:val="00DC1548"/>
    <w:rsid w:val="00DC2D43"/>
    <w:rsid w:val="00DC2DC1"/>
    <w:rsid w:val="00DC3857"/>
    <w:rsid w:val="00DC38E6"/>
    <w:rsid w:val="00DC3E72"/>
    <w:rsid w:val="00DD255E"/>
    <w:rsid w:val="00DD2AEE"/>
    <w:rsid w:val="00DD545F"/>
    <w:rsid w:val="00DD5572"/>
    <w:rsid w:val="00DD5809"/>
    <w:rsid w:val="00DD5EB5"/>
    <w:rsid w:val="00DE4036"/>
    <w:rsid w:val="00DE4838"/>
    <w:rsid w:val="00DE5834"/>
    <w:rsid w:val="00DE6539"/>
    <w:rsid w:val="00DE7A50"/>
    <w:rsid w:val="00DE7BCF"/>
    <w:rsid w:val="00DE7CC2"/>
    <w:rsid w:val="00DF0F77"/>
    <w:rsid w:val="00DF1A7E"/>
    <w:rsid w:val="00DF2D8C"/>
    <w:rsid w:val="00DF5EE9"/>
    <w:rsid w:val="00DF6028"/>
    <w:rsid w:val="00DF6D9D"/>
    <w:rsid w:val="00DF779E"/>
    <w:rsid w:val="00E00044"/>
    <w:rsid w:val="00E04489"/>
    <w:rsid w:val="00E05814"/>
    <w:rsid w:val="00E07930"/>
    <w:rsid w:val="00E11395"/>
    <w:rsid w:val="00E131F1"/>
    <w:rsid w:val="00E139FB"/>
    <w:rsid w:val="00E13A9A"/>
    <w:rsid w:val="00E157F7"/>
    <w:rsid w:val="00E17171"/>
    <w:rsid w:val="00E17CA2"/>
    <w:rsid w:val="00E20238"/>
    <w:rsid w:val="00E22428"/>
    <w:rsid w:val="00E23EF0"/>
    <w:rsid w:val="00E25088"/>
    <w:rsid w:val="00E25B09"/>
    <w:rsid w:val="00E2659D"/>
    <w:rsid w:val="00E27D5F"/>
    <w:rsid w:val="00E3113A"/>
    <w:rsid w:val="00E31DB7"/>
    <w:rsid w:val="00E32833"/>
    <w:rsid w:val="00E337AC"/>
    <w:rsid w:val="00E34E60"/>
    <w:rsid w:val="00E359E2"/>
    <w:rsid w:val="00E368AF"/>
    <w:rsid w:val="00E36AF0"/>
    <w:rsid w:val="00E37203"/>
    <w:rsid w:val="00E37570"/>
    <w:rsid w:val="00E4568D"/>
    <w:rsid w:val="00E45D34"/>
    <w:rsid w:val="00E45DE0"/>
    <w:rsid w:val="00E47ACC"/>
    <w:rsid w:val="00E5004A"/>
    <w:rsid w:val="00E50ADA"/>
    <w:rsid w:val="00E527F0"/>
    <w:rsid w:val="00E53E79"/>
    <w:rsid w:val="00E54110"/>
    <w:rsid w:val="00E54828"/>
    <w:rsid w:val="00E56BBA"/>
    <w:rsid w:val="00E60A0B"/>
    <w:rsid w:val="00E60B6D"/>
    <w:rsid w:val="00E62CB7"/>
    <w:rsid w:val="00E62DCC"/>
    <w:rsid w:val="00E6463A"/>
    <w:rsid w:val="00E65B21"/>
    <w:rsid w:val="00E65F12"/>
    <w:rsid w:val="00E66CC7"/>
    <w:rsid w:val="00E675B9"/>
    <w:rsid w:val="00E7026C"/>
    <w:rsid w:val="00E702E3"/>
    <w:rsid w:val="00E7219D"/>
    <w:rsid w:val="00E73F37"/>
    <w:rsid w:val="00E74688"/>
    <w:rsid w:val="00E77D52"/>
    <w:rsid w:val="00E80E35"/>
    <w:rsid w:val="00E80EFB"/>
    <w:rsid w:val="00E810D8"/>
    <w:rsid w:val="00E8678C"/>
    <w:rsid w:val="00E91E52"/>
    <w:rsid w:val="00E9322C"/>
    <w:rsid w:val="00E93C09"/>
    <w:rsid w:val="00E94846"/>
    <w:rsid w:val="00E94E60"/>
    <w:rsid w:val="00E94E7A"/>
    <w:rsid w:val="00E962AF"/>
    <w:rsid w:val="00EA1047"/>
    <w:rsid w:val="00EA1D96"/>
    <w:rsid w:val="00EA1F48"/>
    <w:rsid w:val="00EA373D"/>
    <w:rsid w:val="00EA4DA5"/>
    <w:rsid w:val="00EA6709"/>
    <w:rsid w:val="00EA6A5D"/>
    <w:rsid w:val="00EB296D"/>
    <w:rsid w:val="00EB319C"/>
    <w:rsid w:val="00EB49C3"/>
    <w:rsid w:val="00EB73FF"/>
    <w:rsid w:val="00EB7C35"/>
    <w:rsid w:val="00EC0C95"/>
    <w:rsid w:val="00EC3D98"/>
    <w:rsid w:val="00EC5ECC"/>
    <w:rsid w:val="00EC697A"/>
    <w:rsid w:val="00EC6C5C"/>
    <w:rsid w:val="00EC7963"/>
    <w:rsid w:val="00ED1D2E"/>
    <w:rsid w:val="00ED2546"/>
    <w:rsid w:val="00ED2B91"/>
    <w:rsid w:val="00ED42CD"/>
    <w:rsid w:val="00ED5CCE"/>
    <w:rsid w:val="00ED5FCF"/>
    <w:rsid w:val="00ED6609"/>
    <w:rsid w:val="00ED7D14"/>
    <w:rsid w:val="00ED7EE6"/>
    <w:rsid w:val="00EE0B63"/>
    <w:rsid w:val="00EE4820"/>
    <w:rsid w:val="00EE4BD6"/>
    <w:rsid w:val="00EE55E9"/>
    <w:rsid w:val="00EE5702"/>
    <w:rsid w:val="00EF1F6E"/>
    <w:rsid w:val="00EF25CA"/>
    <w:rsid w:val="00EF69F7"/>
    <w:rsid w:val="00EF6FA1"/>
    <w:rsid w:val="00F008C8"/>
    <w:rsid w:val="00F01454"/>
    <w:rsid w:val="00F03655"/>
    <w:rsid w:val="00F038B6"/>
    <w:rsid w:val="00F03C17"/>
    <w:rsid w:val="00F044BC"/>
    <w:rsid w:val="00F04AE1"/>
    <w:rsid w:val="00F04EA5"/>
    <w:rsid w:val="00F051A6"/>
    <w:rsid w:val="00F05EC8"/>
    <w:rsid w:val="00F06D7C"/>
    <w:rsid w:val="00F07AE1"/>
    <w:rsid w:val="00F107E2"/>
    <w:rsid w:val="00F1083C"/>
    <w:rsid w:val="00F129A5"/>
    <w:rsid w:val="00F155DF"/>
    <w:rsid w:val="00F1569B"/>
    <w:rsid w:val="00F16971"/>
    <w:rsid w:val="00F1774B"/>
    <w:rsid w:val="00F20B2C"/>
    <w:rsid w:val="00F22BF8"/>
    <w:rsid w:val="00F22FE9"/>
    <w:rsid w:val="00F24E87"/>
    <w:rsid w:val="00F31223"/>
    <w:rsid w:val="00F312E0"/>
    <w:rsid w:val="00F31324"/>
    <w:rsid w:val="00F32AD4"/>
    <w:rsid w:val="00F3300B"/>
    <w:rsid w:val="00F332F9"/>
    <w:rsid w:val="00F33F44"/>
    <w:rsid w:val="00F366AA"/>
    <w:rsid w:val="00F36B6E"/>
    <w:rsid w:val="00F370F1"/>
    <w:rsid w:val="00F43B71"/>
    <w:rsid w:val="00F4405B"/>
    <w:rsid w:val="00F50249"/>
    <w:rsid w:val="00F5387D"/>
    <w:rsid w:val="00F53ADC"/>
    <w:rsid w:val="00F5409F"/>
    <w:rsid w:val="00F55C6F"/>
    <w:rsid w:val="00F570EF"/>
    <w:rsid w:val="00F576B5"/>
    <w:rsid w:val="00F6091A"/>
    <w:rsid w:val="00F6177C"/>
    <w:rsid w:val="00F6250E"/>
    <w:rsid w:val="00F64E24"/>
    <w:rsid w:val="00F65F08"/>
    <w:rsid w:val="00F673F2"/>
    <w:rsid w:val="00F67944"/>
    <w:rsid w:val="00F7144A"/>
    <w:rsid w:val="00F71D6B"/>
    <w:rsid w:val="00F72D69"/>
    <w:rsid w:val="00F73439"/>
    <w:rsid w:val="00F736A4"/>
    <w:rsid w:val="00F751CC"/>
    <w:rsid w:val="00F75534"/>
    <w:rsid w:val="00F76743"/>
    <w:rsid w:val="00F76F10"/>
    <w:rsid w:val="00F76FED"/>
    <w:rsid w:val="00F81F60"/>
    <w:rsid w:val="00F8216D"/>
    <w:rsid w:val="00F84BF4"/>
    <w:rsid w:val="00F85D66"/>
    <w:rsid w:val="00F860FB"/>
    <w:rsid w:val="00F863B3"/>
    <w:rsid w:val="00F87213"/>
    <w:rsid w:val="00F903BE"/>
    <w:rsid w:val="00F92038"/>
    <w:rsid w:val="00F9361C"/>
    <w:rsid w:val="00F93E30"/>
    <w:rsid w:val="00F94E77"/>
    <w:rsid w:val="00F955C4"/>
    <w:rsid w:val="00F96E20"/>
    <w:rsid w:val="00F979AA"/>
    <w:rsid w:val="00FA04AE"/>
    <w:rsid w:val="00FA0F05"/>
    <w:rsid w:val="00FA3B3B"/>
    <w:rsid w:val="00FB050A"/>
    <w:rsid w:val="00FB0605"/>
    <w:rsid w:val="00FB0BD4"/>
    <w:rsid w:val="00FB1CC2"/>
    <w:rsid w:val="00FB315D"/>
    <w:rsid w:val="00FB51F4"/>
    <w:rsid w:val="00FB5208"/>
    <w:rsid w:val="00FB5286"/>
    <w:rsid w:val="00FB6B41"/>
    <w:rsid w:val="00FB7E21"/>
    <w:rsid w:val="00FC26F1"/>
    <w:rsid w:val="00FC2A6D"/>
    <w:rsid w:val="00FC41B0"/>
    <w:rsid w:val="00FC4AF3"/>
    <w:rsid w:val="00FC535D"/>
    <w:rsid w:val="00FC5425"/>
    <w:rsid w:val="00FC5F32"/>
    <w:rsid w:val="00FC65B8"/>
    <w:rsid w:val="00FC7A9B"/>
    <w:rsid w:val="00FD05E1"/>
    <w:rsid w:val="00FD0C79"/>
    <w:rsid w:val="00FD2AFE"/>
    <w:rsid w:val="00FD58CC"/>
    <w:rsid w:val="00FD6C15"/>
    <w:rsid w:val="00FD74F5"/>
    <w:rsid w:val="00FD7EEE"/>
    <w:rsid w:val="00FE0299"/>
    <w:rsid w:val="00FE0C3D"/>
    <w:rsid w:val="00FE1589"/>
    <w:rsid w:val="00FE1BC5"/>
    <w:rsid w:val="00FE21A8"/>
    <w:rsid w:val="00FE3622"/>
    <w:rsid w:val="00FE4D63"/>
    <w:rsid w:val="00FE57DF"/>
    <w:rsid w:val="00FE7136"/>
    <w:rsid w:val="00FF31A3"/>
    <w:rsid w:val="00FF320A"/>
    <w:rsid w:val="00FF4C5F"/>
    <w:rsid w:val="00FF4E03"/>
    <w:rsid w:val="00FF6D26"/>
    <w:rsid w:val="00FF7A7A"/>
    <w:rsid w:val="00FF7C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B8E81"/>
  <w15:docId w15:val="{AF9C3CAF-8DEE-4919-90CF-AE270ED8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A6E"/>
    <w:pPr>
      <w:spacing w:after="0" w:line="240" w:lineRule="auto"/>
    </w:pPr>
  </w:style>
  <w:style w:type="paragraph" w:styleId="Naslov1">
    <w:name w:val="heading 1"/>
    <w:basedOn w:val="Normal"/>
    <w:next w:val="Normal"/>
    <w:link w:val="Naslov1Char"/>
    <w:uiPriority w:val="9"/>
    <w:qFormat/>
    <w:rsid w:val="00DE6539"/>
    <w:pPr>
      <w:keepNext/>
      <w:keepLines/>
      <w:numPr>
        <w:numId w:val="4"/>
      </w:numPr>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DE6539"/>
    <w:pPr>
      <w:keepNext/>
      <w:keepLines/>
      <w:numPr>
        <w:ilvl w:val="1"/>
        <w:numId w:val="4"/>
      </w:numPr>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DE6539"/>
    <w:pPr>
      <w:keepNext/>
      <w:keepLines/>
      <w:numPr>
        <w:ilvl w:val="2"/>
        <w:numId w:val="4"/>
      </w:numPr>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DE6539"/>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DE6539"/>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DE6539"/>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unhideWhenUsed/>
    <w:qFormat/>
    <w:rsid w:val="00DE6539"/>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unhideWhenUsed/>
    <w:qFormat/>
    <w:rsid w:val="00DE6539"/>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unhideWhenUsed/>
    <w:qFormat/>
    <w:rsid w:val="00DE6539"/>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E653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DE653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DE6539"/>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DE6539"/>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rsid w:val="00DE6539"/>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rsid w:val="00DE6539"/>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rsid w:val="00DE6539"/>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rsid w:val="00DE6539"/>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DE6539"/>
    <w:rPr>
      <w:rFonts w:asciiTheme="majorHAnsi" w:eastAsiaTheme="majorEastAsia" w:hAnsiTheme="majorHAnsi" w:cstheme="majorBidi"/>
      <w:i/>
      <w:iCs/>
      <w:color w:val="272727" w:themeColor="text1" w:themeTint="D8"/>
      <w:sz w:val="21"/>
      <w:szCs w:val="21"/>
    </w:rPr>
  </w:style>
  <w:style w:type="paragraph" w:styleId="Naslov">
    <w:name w:val="Title"/>
    <w:basedOn w:val="Normal"/>
    <w:next w:val="Normal"/>
    <w:link w:val="Naslov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E6539"/>
    <w:rPr>
      <w:rFonts w:asciiTheme="majorHAnsi" w:eastAsiaTheme="majorEastAsia" w:hAnsiTheme="majorHAnsi" w:cstheme="majorBidi"/>
      <w:spacing w:val="-10"/>
      <w:kern w:val="28"/>
      <w:sz w:val="56"/>
      <w:szCs w:val="56"/>
      <w:lang w:val="en-US"/>
    </w:rPr>
  </w:style>
  <w:style w:type="paragraph" w:styleId="Podnaslov">
    <w:name w:val="Subtitle"/>
    <w:basedOn w:val="Normal"/>
    <w:next w:val="Normal"/>
    <w:link w:val="PodnaslovChar"/>
    <w:uiPriority w:val="11"/>
    <w:qFormat/>
    <w:rsid w:val="00DE6539"/>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E6539"/>
    <w:rPr>
      <w:rFonts w:eastAsiaTheme="minorEastAsia"/>
      <w:color w:val="5A5A5A" w:themeColor="text1" w:themeTint="A5"/>
      <w:spacing w:val="15"/>
      <w:lang w:val="en-US"/>
    </w:rPr>
  </w:style>
  <w:style w:type="character" w:styleId="Neupadljivoisticanje">
    <w:name w:val="Subtle Emphasis"/>
    <w:basedOn w:val="Zadanifontodlomka"/>
    <w:uiPriority w:val="19"/>
    <w:qFormat/>
    <w:rsid w:val="00DE6539"/>
    <w:rPr>
      <w:i/>
      <w:iCs/>
      <w:color w:val="404040" w:themeColor="text1" w:themeTint="BF"/>
    </w:rPr>
  </w:style>
  <w:style w:type="character" w:styleId="Istaknuto">
    <w:name w:val="Emphasis"/>
    <w:basedOn w:val="Zadanifontodlomka"/>
    <w:uiPriority w:val="20"/>
    <w:qFormat/>
    <w:rsid w:val="00DE6539"/>
    <w:rPr>
      <w:i/>
      <w:iCs/>
    </w:rPr>
  </w:style>
  <w:style w:type="character" w:styleId="Jakoisticanje">
    <w:name w:val="Intense Emphasis"/>
    <w:basedOn w:val="Zadanifontodlomka"/>
    <w:uiPriority w:val="21"/>
    <w:qFormat/>
    <w:rsid w:val="00DE6539"/>
    <w:rPr>
      <w:i/>
      <w:iCs/>
      <w:color w:val="5B9BD5" w:themeColor="accent1"/>
    </w:rPr>
  </w:style>
  <w:style w:type="character" w:styleId="Naglaeno">
    <w:name w:val="Strong"/>
    <w:basedOn w:val="Zadanifontodlomka"/>
    <w:uiPriority w:val="22"/>
    <w:qFormat/>
    <w:rsid w:val="00DE6539"/>
    <w:rPr>
      <w:b/>
      <w:bCs/>
    </w:rPr>
  </w:style>
  <w:style w:type="paragraph" w:styleId="Citat">
    <w:name w:val="Quote"/>
    <w:basedOn w:val="Normal"/>
    <w:next w:val="Normal"/>
    <w:link w:val="CitatChar"/>
    <w:uiPriority w:val="29"/>
    <w:qFormat/>
    <w:rsid w:val="00DE6539"/>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DE6539"/>
    <w:rPr>
      <w:i/>
      <w:iCs/>
      <w:color w:val="404040" w:themeColor="text1" w:themeTint="BF"/>
      <w:lang w:val="en-US"/>
    </w:rPr>
  </w:style>
  <w:style w:type="paragraph" w:styleId="Naglaencitat">
    <w:name w:val="Intense Quote"/>
    <w:basedOn w:val="Normal"/>
    <w:next w:val="Normal"/>
    <w:link w:val="Naglaencitat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DE6539"/>
    <w:rPr>
      <w:i/>
      <w:iCs/>
      <w:color w:val="5B9BD5" w:themeColor="accent1"/>
      <w:lang w:val="en-US"/>
    </w:rPr>
  </w:style>
  <w:style w:type="character" w:styleId="Neupadljivareferenca">
    <w:name w:val="Subtle Reference"/>
    <w:basedOn w:val="Zadanifontodlomka"/>
    <w:uiPriority w:val="31"/>
    <w:qFormat/>
    <w:rsid w:val="00DE6539"/>
    <w:rPr>
      <w:smallCaps/>
      <w:color w:val="5A5A5A" w:themeColor="text1" w:themeTint="A5"/>
    </w:rPr>
  </w:style>
  <w:style w:type="character" w:styleId="Istaknutareferenca">
    <w:name w:val="Intense Reference"/>
    <w:basedOn w:val="Zadanifontodlomka"/>
    <w:uiPriority w:val="32"/>
    <w:qFormat/>
    <w:rsid w:val="00DE6539"/>
    <w:rPr>
      <w:b/>
      <w:bCs/>
      <w:smallCaps/>
      <w:color w:val="5B9BD5" w:themeColor="accent1"/>
      <w:spacing w:val="5"/>
    </w:rPr>
  </w:style>
  <w:style w:type="character" w:styleId="Naslovknjige">
    <w:name w:val="Book Title"/>
    <w:basedOn w:val="Zadanifontodlomka"/>
    <w:uiPriority w:val="33"/>
    <w:qFormat/>
    <w:rsid w:val="00DE6539"/>
    <w:rPr>
      <w:b/>
      <w:bCs/>
      <w:i/>
      <w:iCs/>
      <w:spacing w:val="5"/>
    </w:rPr>
  </w:style>
  <w:style w:type="paragraph" w:styleId="Odlomakpopisa">
    <w:name w:val="List Paragraph"/>
    <w:basedOn w:val="Normal"/>
    <w:link w:val="OdlomakpopisaChar"/>
    <w:uiPriority w:val="34"/>
    <w:qFormat/>
    <w:rsid w:val="00DE6539"/>
    <w:pPr>
      <w:ind w:left="720"/>
      <w:contextualSpacing/>
    </w:pPr>
  </w:style>
  <w:style w:type="character" w:customStyle="1" w:styleId="OdlomakpopisaChar">
    <w:name w:val="Odlomak popisa Char"/>
    <w:link w:val="Odlomakpopisa"/>
    <w:uiPriority w:val="34"/>
    <w:locked/>
    <w:rsid w:val="00DE6539"/>
    <w:rPr>
      <w:lang w:val="en-US"/>
    </w:rPr>
  </w:style>
  <w:style w:type="character" w:styleId="Hiperveza">
    <w:name w:val="Hyperlink"/>
    <w:basedOn w:val="Zadanifontodlomka"/>
    <w:uiPriority w:val="99"/>
    <w:unhideWhenUsed/>
    <w:rsid w:val="00DE6539"/>
    <w:rPr>
      <w:color w:val="0563C1" w:themeColor="hyperlink"/>
      <w:u w:val="single"/>
    </w:rPr>
  </w:style>
  <w:style w:type="character" w:styleId="SlijeenaHiperveza">
    <w:name w:val="FollowedHyperlink"/>
    <w:basedOn w:val="Zadanifontodlomka"/>
    <w:uiPriority w:val="99"/>
    <w:unhideWhenUsed/>
    <w:rsid w:val="00DE6539"/>
    <w:rPr>
      <w:color w:val="954F72" w:themeColor="followedHyperlink"/>
      <w:u w:val="single"/>
    </w:rPr>
  </w:style>
  <w:style w:type="paragraph" w:styleId="Opisslike">
    <w:name w:val="caption"/>
    <w:basedOn w:val="Normal"/>
    <w:next w:val="Normal"/>
    <w:uiPriority w:val="35"/>
    <w:unhideWhenUsed/>
    <w:qFormat/>
    <w:rsid w:val="00DE6539"/>
    <w:pPr>
      <w:spacing w:after="200"/>
    </w:pPr>
    <w:rPr>
      <w:i/>
      <w:iCs/>
      <w:color w:val="44546A" w:themeColor="text2"/>
      <w:sz w:val="18"/>
      <w:szCs w:val="18"/>
    </w:rPr>
  </w:style>
  <w:style w:type="paragraph" w:styleId="Zaglavlje">
    <w:name w:val="header"/>
    <w:basedOn w:val="Normal"/>
    <w:link w:val="ZaglavljeChar"/>
    <w:unhideWhenUsed/>
    <w:rsid w:val="00DE6539"/>
    <w:pPr>
      <w:tabs>
        <w:tab w:val="center" w:pos="4536"/>
        <w:tab w:val="right" w:pos="9072"/>
      </w:tabs>
    </w:pPr>
  </w:style>
  <w:style w:type="character" w:customStyle="1" w:styleId="ZaglavljeChar">
    <w:name w:val="Zaglavlje Char"/>
    <w:basedOn w:val="Zadanifontodlomka"/>
    <w:link w:val="Zaglavlje"/>
    <w:rsid w:val="00DE6539"/>
    <w:rPr>
      <w:lang w:val="en-US"/>
    </w:rPr>
  </w:style>
  <w:style w:type="paragraph" w:styleId="Podnoje">
    <w:name w:val="footer"/>
    <w:basedOn w:val="Normal"/>
    <w:link w:val="PodnojeChar"/>
    <w:uiPriority w:val="99"/>
    <w:unhideWhenUsed/>
    <w:rsid w:val="00DE6539"/>
    <w:pPr>
      <w:tabs>
        <w:tab w:val="center" w:pos="4536"/>
        <w:tab w:val="right" w:pos="9072"/>
      </w:tabs>
    </w:pPr>
  </w:style>
  <w:style w:type="character" w:customStyle="1" w:styleId="PodnojeChar">
    <w:name w:val="Podnožje Char"/>
    <w:basedOn w:val="Zadanifontodlomka"/>
    <w:link w:val="Podnoje"/>
    <w:uiPriority w:val="99"/>
    <w:rsid w:val="00DE6539"/>
    <w:rPr>
      <w:lang w:val="en-US"/>
    </w:rPr>
  </w:style>
  <w:style w:type="character" w:styleId="Referencakomentara">
    <w:name w:val="annotation reference"/>
    <w:basedOn w:val="Zadanifontodlomka"/>
    <w:uiPriority w:val="99"/>
    <w:unhideWhenUsed/>
    <w:rsid w:val="00DE6539"/>
    <w:rPr>
      <w:sz w:val="16"/>
      <w:szCs w:val="16"/>
    </w:rPr>
  </w:style>
  <w:style w:type="paragraph" w:styleId="Sadraj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Sadraj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rsid w:val="00DE6539"/>
    <w:rPr>
      <w:sz w:val="20"/>
      <w:szCs w:val="20"/>
    </w:rPr>
  </w:style>
  <w:style w:type="character" w:customStyle="1" w:styleId="TekstkomentaraChar">
    <w:name w:val="Tekst komentara Char"/>
    <w:basedOn w:val="Zadanifontodlomka"/>
    <w:link w:val="Tekstkomentara"/>
    <w:uiPriority w:val="99"/>
    <w:rsid w:val="00DE6539"/>
    <w:rPr>
      <w:sz w:val="20"/>
      <w:szCs w:val="20"/>
      <w:lang w:val="en-US"/>
    </w:rPr>
  </w:style>
  <w:style w:type="character" w:customStyle="1" w:styleId="PredmetkomentaraChar">
    <w:name w:val="Predmet komentara Char"/>
    <w:basedOn w:val="TekstkomentaraChar"/>
    <w:link w:val="Predmetkomentara"/>
    <w:uiPriority w:val="99"/>
    <w:semiHidden/>
    <w:rsid w:val="00DE6539"/>
    <w:rPr>
      <w:b/>
      <w:bCs/>
      <w:sz w:val="20"/>
      <w:szCs w:val="20"/>
      <w:lang w:val="en-US"/>
    </w:rPr>
  </w:style>
  <w:style w:type="paragraph" w:styleId="Predmetkomentara">
    <w:name w:val="annotation subject"/>
    <w:basedOn w:val="Tekstkomentara"/>
    <w:next w:val="Tekstkomentara"/>
    <w:link w:val="PredmetkomentaraChar"/>
    <w:uiPriority w:val="99"/>
    <w:semiHidden/>
    <w:unhideWhenUsed/>
    <w:rsid w:val="00DE6539"/>
    <w:rPr>
      <w:b/>
      <w:bCs/>
    </w:rPr>
  </w:style>
  <w:style w:type="character" w:customStyle="1" w:styleId="CommentSubjectChar1">
    <w:name w:val="Comment Subject Char1"/>
    <w:basedOn w:val="TekstkomentaraChar"/>
    <w:uiPriority w:val="99"/>
    <w:semiHidden/>
    <w:rsid w:val="00DE6539"/>
    <w:rPr>
      <w:b/>
      <w:bCs/>
      <w:sz w:val="20"/>
      <w:szCs w:val="20"/>
      <w:lang w:val="en-US"/>
    </w:rPr>
  </w:style>
  <w:style w:type="paragraph" w:styleId="Tekstbalonia">
    <w:name w:val="Balloon Text"/>
    <w:basedOn w:val="Normal"/>
    <w:link w:val="TekstbaloniaChar"/>
    <w:uiPriority w:val="99"/>
    <w:semiHidden/>
    <w:unhideWhenUsed/>
    <w:rsid w:val="00DE653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Zadanifontodlomka"/>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Zadanifontodlomka"/>
    <w:uiPriority w:val="99"/>
    <w:rsid w:val="00DE6539"/>
  </w:style>
  <w:style w:type="table" w:styleId="Reetkatablice">
    <w:name w:val="Table Grid"/>
    <w:basedOn w:val="Obinatablica"/>
    <w:uiPriority w:val="3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Zadanifontodlomka"/>
    <w:rsid w:val="00DE6539"/>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DE6539"/>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DE653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DE6539"/>
    <w:rPr>
      <w:rFonts w:cs="Times New Roman"/>
      <w:vertAlign w:val="superscript"/>
    </w:rPr>
  </w:style>
  <w:style w:type="paragraph" w:customStyle="1" w:styleId="Char2">
    <w:name w:val="Char2"/>
    <w:basedOn w:val="Normal"/>
    <w:link w:val="Referencafusnote"/>
    <w:uiPriority w:val="99"/>
    <w:rsid w:val="00DE6539"/>
    <w:pPr>
      <w:spacing w:after="160" w:line="240" w:lineRule="exact"/>
    </w:pPr>
    <w:rPr>
      <w:rFonts w:cs="Times New Roman"/>
      <w:vertAlign w:val="superscript"/>
    </w:rPr>
  </w:style>
  <w:style w:type="paragraph" w:styleId="Standard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Zadanifontodlomka"/>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Zaglavlje"/>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Brojretka">
    <w:name w:val="line number"/>
    <w:basedOn w:val="Zadanifontodlomka"/>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Naslov">
    <w:name w:val="TOC Heading"/>
    <w:basedOn w:val="Naslov1"/>
    <w:next w:val="Normal"/>
    <w:uiPriority w:val="39"/>
    <w:unhideWhenUsed/>
    <w:qFormat/>
    <w:rsid w:val="00E23EF0"/>
    <w:pPr>
      <w:spacing w:line="259" w:lineRule="auto"/>
      <w:outlineLvl w:val="9"/>
    </w:pPr>
    <w:rPr>
      <w:lang w:val="en-US"/>
    </w:rPr>
  </w:style>
  <w:style w:type="paragraph" w:styleId="Sadraj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Naslov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Naslov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Obinatablica"/>
    <w:next w:val="Reetkatablice"/>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Zadanifontodlomka"/>
    <w:rsid w:val="009379E9"/>
    <w:rPr>
      <w:i/>
      <w:iCs/>
    </w:rPr>
  </w:style>
  <w:style w:type="character" w:customStyle="1" w:styleId="zadanifontodlomka0">
    <w:name w:val="zadanifontodlomka"/>
    <w:basedOn w:val="Zadanifontodlomka"/>
    <w:rsid w:val="0064793E"/>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400007"/>
    <w:rPr>
      <w:sz w:val="20"/>
      <w:szCs w:val="20"/>
    </w:rPr>
  </w:style>
  <w:style w:type="character" w:customStyle="1" w:styleId="TekstkrajnjebiljekeChar">
    <w:name w:val="Tekst krajnje bilješke Char"/>
    <w:basedOn w:val="Zadanifontodlomka"/>
    <w:link w:val="Tekstkrajnjebiljeke"/>
    <w:uiPriority w:val="99"/>
    <w:semiHidden/>
    <w:rsid w:val="00400007"/>
    <w:rPr>
      <w:sz w:val="20"/>
      <w:szCs w:val="20"/>
    </w:rPr>
  </w:style>
  <w:style w:type="character" w:styleId="Referencakrajnjebiljeke">
    <w:name w:val="endnote reference"/>
    <w:basedOn w:val="Zadanifontodlomka"/>
    <w:uiPriority w:val="99"/>
    <w:semiHidden/>
    <w:unhideWhenUsed/>
    <w:rsid w:val="00400007"/>
    <w:rPr>
      <w:vertAlign w:val="superscript"/>
    </w:rPr>
  </w:style>
  <w:style w:type="paragraph" w:styleId="Revizija">
    <w:name w:val="Revision"/>
    <w:hidden/>
    <w:uiPriority w:val="99"/>
    <w:semiHidden/>
    <w:rsid w:val="002329A9"/>
    <w:pPr>
      <w:spacing w:after="0" w:line="240" w:lineRule="auto"/>
    </w:pPr>
  </w:style>
  <w:style w:type="paragraph" w:styleId="Bezproreda">
    <w:name w:val="No Spacing"/>
    <w:link w:val="BezproredaChar"/>
    <w:uiPriority w:val="99"/>
    <w:qFormat/>
    <w:rsid w:val="009F04B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navod">
    <w:name w:val="HTML Cite"/>
    <w:basedOn w:val="Zadanifontodlomka"/>
    <w:uiPriority w:val="99"/>
    <w:semiHidden/>
    <w:unhideWhenUsed/>
    <w:rsid w:val="004E0962"/>
    <w:rPr>
      <w:i/>
      <w:iCs/>
    </w:rPr>
  </w:style>
  <w:style w:type="character" w:customStyle="1" w:styleId="kurziv">
    <w:name w:val="kurziv"/>
    <w:basedOn w:val="Zadanifontodlomka"/>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 w:type="table" w:customStyle="1" w:styleId="TableGrid2">
    <w:name w:val="Table Grid2"/>
    <w:basedOn w:val="Obinatablica"/>
    <w:next w:val="Reetkatablice"/>
    <w:uiPriority w:val="39"/>
    <w:rsid w:val="00FE158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next w:val="Bezproreda"/>
    <w:uiPriority w:val="1"/>
    <w:qFormat/>
    <w:rsid w:val="00C71014"/>
    <w:pPr>
      <w:spacing w:after="0" w:line="240" w:lineRule="auto"/>
    </w:pPr>
    <w:rPr>
      <w:rFonts w:eastAsia="Times New Roman"/>
      <w:lang w:eastAsia="hr-HR"/>
    </w:rPr>
  </w:style>
  <w:style w:type="character" w:styleId="Nerijeenospominjanje">
    <w:name w:val="Unresolved Mention"/>
    <w:basedOn w:val="Zadanifontodlomka"/>
    <w:uiPriority w:val="99"/>
    <w:semiHidden/>
    <w:unhideWhenUsed/>
    <w:rsid w:val="009B0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588782046">
      <w:bodyDiv w:val="1"/>
      <w:marLeft w:val="0"/>
      <w:marRight w:val="0"/>
      <w:marTop w:val="0"/>
      <w:marBottom w:val="0"/>
      <w:divBdr>
        <w:top w:val="none" w:sz="0" w:space="0" w:color="auto"/>
        <w:left w:val="none" w:sz="0" w:space="0" w:color="auto"/>
        <w:bottom w:val="none" w:sz="0" w:space="0" w:color="auto"/>
        <w:right w:val="none" w:sz="0" w:space="0" w:color="auto"/>
      </w:divBdr>
      <w:divsChild>
        <w:div w:id="1386833775">
          <w:marLeft w:val="0"/>
          <w:marRight w:val="0"/>
          <w:marTop w:val="0"/>
          <w:marBottom w:val="0"/>
          <w:divBdr>
            <w:top w:val="none" w:sz="0" w:space="0" w:color="auto"/>
            <w:left w:val="none" w:sz="0" w:space="0" w:color="auto"/>
            <w:bottom w:val="none" w:sz="0" w:space="0" w:color="auto"/>
            <w:right w:val="none" w:sz="0" w:space="0" w:color="auto"/>
          </w:divBdr>
          <w:divsChild>
            <w:div w:id="623849437">
              <w:marLeft w:val="0"/>
              <w:marRight w:val="0"/>
              <w:marTop w:val="0"/>
              <w:marBottom w:val="0"/>
              <w:divBdr>
                <w:top w:val="none" w:sz="0" w:space="0" w:color="auto"/>
                <w:left w:val="none" w:sz="0" w:space="0" w:color="auto"/>
                <w:bottom w:val="none" w:sz="0" w:space="0" w:color="auto"/>
                <w:right w:val="none" w:sz="0" w:space="0" w:color="auto"/>
              </w:divBdr>
              <w:divsChild>
                <w:div w:id="155781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390423864">
      <w:bodyDiv w:val="1"/>
      <w:marLeft w:val="0"/>
      <w:marRight w:val="0"/>
      <w:marTop w:val="0"/>
      <w:marBottom w:val="0"/>
      <w:divBdr>
        <w:top w:val="none" w:sz="0" w:space="0" w:color="auto"/>
        <w:left w:val="none" w:sz="0" w:space="0" w:color="auto"/>
        <w:bottom w:val="none" w:sz="0" w:space="0" w:color="auto"/>
        <w:right w:val="none" w:sz="0" w:space="0" w:color="auto"/>
      </w:divBdr>
    </w:div>
    <w:div w:id="1404836737">
      <w:bodyDiv w:val="1"/>
      <w:marLeft w:val="0"/>
      <w:marRight w:val="0"/>
      <w:marTop w:val="0"/>
      <w:marBottom w:val="0"/>
      <w:divBdr>
        <w:top w:val="none" w:sz="0" w:space="0" w:color="auto"/>
        <w:left w:val="none" w:sz="0" w:space="0" w:color="auto"/>
        <w:bottom w:val="none" w:sz="0" w:space="0" w:color="auto"/>
        <w:right w:val="none" w:sz="0" w:space="0" w:color="auto"/>
      </w:divBdr>
      <w:divsChild>
        <w:div w:id="2062943168">
          <w:marLeft w:val="0"/>
          <w:marRight w:val="0"/>
          <w:marTop w:val="0"/>
          <w:marBottom w:val="0"/>
          <w:divBdr>
            <w:top w:val="none" w:sz="0" w:space="0" w:color="auto"/>
            <w:left w:val="none" w:sz="0" w:space="0" w:color="auto"/>
            <w:bottom w:val="none" w:sz="0" w:space="0" w:color="auto"/>
            <w:right w:val="none" w:sz="0" w:space="0" w:color="auto"/>
          </w:divBdr>
          <w:divsChild>
            <w:div w:id="2052924615">
              <w:marLeft w:val="0"/>
              <w:marRight w:val="0"/>
              <w:marTop w:val="0"/>
              <w:marBottom w:val="0"/>
              <w:divBdr>
                <w:top w:val="none" w:sz="0" w:space="0" w:color="auto"/>
                <w:left w:val="none" w:sz="0" w:space="0" w:color="auto"/>
                <w:bottom w:val="none" w:sz="0" w:space="0" w:color="auto"/>
                <w:right w:val="none" w:sz="0" w:space="0" w:color="auto"/>
              </w:divBdr>
              <w:divsChild>
                <w:div w:id="53762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8301742">
      <w:bodyDiv w:val="1"/>
      <w:marLeft w:val="0"/>
      <w:marRight w:val="0"/>
      <w:marTop w:val="0"/>
      <w:marBottom w:val="0"/>
      <w:divBdr>
        <w:top w:val="none" w:sz="0" w:space="0" w:color="auto"/>
        <w:left w:val="none" w:sz="0" w:space="0" w:color="auto"/>
        <w:bottom w:val="none" w:sz="0" w:space="0" w:color="auto"/>
        <w:right w:val="none" w:sz="0" w:space="0" w:color="auto"/>
      </w:divBdr>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65568193">
      <w:bodyDiv w:val="1"/>
      <w:marLeft w:val="0"/>
      <w:marRight w:val="0"/>
      <w:marTop w:val="0"/>
      <w:marBottom w:val="0"/>
      <w:divBdr>
        <w:top w:val="none" w:sz="0" w:space="0" w:color="auto"/>
        <w:left w:val="none" w:sz="0" w:space="0" w:color="auto"/>
        <w:bottom w:val="none" w:sz="0" w:space="0" w:color="auto"/>
        <w:right w:val="none" w:sz="0" w:space="0" w:color="auto"/>
      </w:divBdr>
      <w:divsChild>
        <w:div w:id="2028100024">
          <w:marLeft w:val="0"/>
          <w:marRight w:val="0"/>
          <w:marTop w:val="0"/>
          <w:marBottom w:val="0"/>
          <w:divBdr>
            <w:top w:val="none" w:sz="0" w:space="0" w:color="auto"/>
            <w:left w:val="none" w:sz="0" w:space="0" w:color="auto"/>
            <w:bottom w:val="none" w:sz="0" w:space="0" w:color="auto"/>
            <w:right w:val="none" w:sz="0" w:space="0" w:color="auto"/>
          </w:divBdr>
          <w:divsChild>
            <w:div w:id="925723265">
              <w:marLeft w:val="0"/>
              <w:marRight w:val="0"/>
              <w:marTop w:val="0"/>
              <w:marBottom w:val="0"/>
              <w:divBdr>
                <w:top w:val="none" w:sz="0" w:space="0" w:color="auto"/>
                <w:left w:val="none" w:sz="0" w:space="0" w:color="auto"/>
                <w:bottom w:val="none" w:sz="0" w:space="0" w:color="auto"/>
                <w:right w:val="none" w:sz="0" w:space="0" w:color="auto"/>
              </w:divBdr>
              <w:divsChild>
                <w:div w:id="15237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pprrr.hr/ipard-sapard-arhiv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ecb.europa.eu/stats/policy_and_exchange_rates/euro_reference_exchange_rates/html/eurofxref-graph-hrk.en.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g-zagora.hr/" TargetMode="External"/><Relationship Id="rId5" Type="http://schemas.openxmlformats.org/officeDocument/2006/relationships/webSettings" Target="webSettings.xml"/><Relationship Id="rId15" Type="http://schemas.openxmlformats.org/officeDocument/2006/relationships/hyperlink" Target="http://lag-zagora.hr/" TargetMode="External"/><Relationship Id="rId23" Type="http://schemas.openxmlformats.org/officeDocument/2006/relationships/theme" Target="theme/theme1.xml"/><Relationship Id="rId10" Type="http://schemas.openxmlformats.org/officeDocument/2006/relationships/hyperlink" Target="http://lag-zagora.h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lag.zagora@gmail.co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apprrr.h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E8114-2A86-4700-AACD-49F0675BA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8419</Words>
  <Characters>47990</Characters>
  <Application>Microsoft Office Word</Application>
  <DocSecurity>0</DocSecurity>
  <Lines>399</Lines>
  <Paragraphs>112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Španjol</dc:creator>
  <cp:lastModifiedBy>Marijana</cp:lastModifiedBy>
  <cp:revision>22</cp:revision>
  <cp:lastPrinted>2019-12-05T21:54:00Z</cp:lastPrinted>
  <dcterms:created xsi:type="dcterms:W3CDTF">2019-10-30T10:03:00Z</dcterms:created>
  <dcterms:modified xsi:type="dcterms:W3CDTF">2019-12-05T21:55:00Z</dcterms:modified>
</cp:coreProperties>
</file>